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522" w:rsidRDefault="009B780C">
      <w:pPr>
        <w:jc w:val="center"/>
        <w:rPr>
          <w:color w:val="3D85C6"/>
          <w:sz w:val="28"/>
          <w:szCs w:val="28"/>
        </w:rPr>
      </w:pPr>
      <w:r>
        <w:rPr>
          <w:color w:val="3D85C6"/>
          <w:sz w:val="28"/>
          <w:szCs w:val="28"/>
        </w:rPr>
        <w:t>Versions de l’appel à communication individuelles dans les 4 langues</w:t>
      </w:r>
    </w:p>
    <w:p w:rsidR="00955522" w:rsidRDefault="00955522">
      <w:pPr>
        <w:jc w:val="center"/>
        <w:rPr>
          <w:color w:val="3D85C6"/>
          <w:sz w:val="28"/>
          <w:szCs w:val="28"/>
        </w:rPr>
      </w:pPr>
    </w:p>
    <w:sdt>
      <w:sdtPr>
        <w:id w:val="1381288210"/>
        <w:docPartObj>
          <w:docPartGallery w:val="Table of Contents"/>
          <w:docPartUnique/>
        </w:docPartObj>
      </w:sdtPr>
      <w:sdtEndPr/>
      <w:sdtContent>
        <w:p w:rsidR="00955522" w:rsidRDefault="009B780C">
          <w:pPr>
            <w:spacing w:before="80" w:line="240" w:lineRule="auto"/>
            <w:rPr>
              <w:color w:val="1155CC"/>
              <w:u w:val="single"/>
            </w:rPr>
          </w:pPr>
          <w:r>
            <w:fldChar w:fldCharType="begin"/>
          </w:r>
          <w:r>
            <w:instrText xml:space="preserve"> TOC \h \u \z \n </w:instrText>
          </w:r>
          <w:r>
            <w:fldChar w:fldCharType="separate"/>
          </w:r>
          <w:hyperlink w:anchor="_lpvy794leci4">
            <w:r>
              <w:rPr>
                <w:color w:val="1155CC"/>
                <w:u w:val="single"/>
              </w:rPr>
              <w:t>Appel à communications individuelles - FR</w:t>
            </w:r>
          </w:hyperlink>
        </w:p>
        <w:p w:rsidR="00955522" w:rsidRDefault="002F14A2">
          <w:pPr>
            <w:spacing w:before="200" w:line="240" w:lineRule="auto"/>
            <w:rPr>
              <w:color w:val="1155CC"/>
              <w:u w:val="single"/>
            </w:rPr>
          </w:pPr>
          <w:hyperlink w:anchor="_yl6rpacmota">
            <w:r w:rsidR="009B780C">
              <w:rPr>
                <w:color w:val="1155CC"/>
                <w:u w:val="single"/>
              </w:rPr>
              <w:t>Feuille de style - FR</w:t>
            </w:r>
          </w:hyperlink>
        </w:p>
        <w:p w:rsidR="00955522" w:rsidRDefault="002F14A2">
          <w:pPr>
            <w:spacing w:before="200" w:line="240" w:lineRule="auto"/>
            <w:rPr>
              <w:color w:val="1155CC"/>
              <w:u w:val="single"/>
            </w:rPr>
          </w:pPr>
          <w:hyperlink w:anchor="_fl28ve9asy67">
            <w:r w:rsidR="009B780C">
              <w:rPr>
                <w:color w:val="1155CC"/>
                <w:u w:val="single"/>
              </w:rPr>
              <w:t>Call for individual papers - ENG</w:t>
            </w:r>
          </w:hyperlink>
        </w:p>
        <w:p w:rsidR="00955522" w:rsidRDefault="002F14A2">
          <w:pPr>
            <w:spacing w:before="200" w:line="240" w:lineRule="auto"/>
            <w:rPr>
              <w:color w:val="1155CC"/>
              <w:u w:val="single"/>
            </w:rPr>
          </w:pPr>
          <w:hyperlink w:anchor="_ux5nerjof9i7">
            <w:r w:rsidR="009B780C">
              <w:rPr>
                <w:color w:val="1155CC"/>
                <w:u w:val="single"/>
              </w:rPr>
              <w:t>Style sheet - ENG</w:t>
            </w:r>
          </w:hyperlink>
        </w:p>
        <w:p w:rsidR="00955522" w:rsidRDefault="002F14A2">
          <w:pPr>
            <w:spacing w:before="200" w:line="240" w:lineRule="auto"/>
            <w:rPr>
              <w:color w:val="1155CC"/>
              <w:u w:val="single"/>
            </w:rPr>
          </w:pPr>
          <w:hyperlink w:anchor="_4j4f5mczn8r3">
            <w:r w:rsidR="009B780C">
              <w:rPr>
                <w:color w:val="1155CC"/>
                <w:u w:val="single"/>
              </w:rPr>
              <w:t>Convocatoria de ponencias individuales - ES</w:t>
            </w:r>
          </w:hyperlink>
        </w:p>
        <w:p w:rsidR="00955522" w:rsidRDefault="002F14A2">
          <w:pPr>
            <w:spacing w:before="200" w:line="240" w:lineRule="auto"/>
            <w:rPr>
              <w:color w:val="1155CC"/>
              <w:u w:val="single"/>
            </w:rPr>
          </w:pPr>
          <w:hyperlink w:anchor="_8ctqvstd9lgs">
            <w:r w:rsidR="009B780C">
              <w:rPr>
                <w:color w:val="1155CC"/>
                <w:u w:val="single"/>
              </w:rPr>
              <w:t>Hoja de estilo - ES</w:t>
            </w:r>
          </w:hyperlink>
        </w:p>
        <w:p w:rsidR="00955522" w:rsidRDefault="002F14A2">
          <w:pPr>
            <w:spacing w:before="200" w:line="240" w:lineRule="auto"/>
            <w:rPr>
              <w:color w:val="1155CC"/>
              <w:u w:val="single"/>
            </w:rPr>
          </w:pPr>
          <w:hyperlink w:anchor="_8lgnr8sf4eix">
            <w:r w:rsidR="009B780C">
              <w:rPr>
                <w:color w:val="1155CC"/>
                <w:u w:val="single"/>
              </w:rPr>
              <w:t>Call for Einzelbeiträge - DE</w:t>
            </w:r>
          </w:hyperlink>
        </w:p>
        <w:p w:rsidR="00955522" w:rsidRDefault="002F14A2">
          <w:pPr>
            <w:spacing w:before="200" w:after="80" w:line="240" w:lineRule="auto"/>
            <w:rPr>
              <w:color w:val="1155CC"/>
              <w:u w:val="single"/>
            </w:rPr>
          </w:pPr>
          <w:hyperlink w:anchor="_k867t1eou6o">
            <w:r w:rsidR="009B780C">
              <w:rPr>
                <w:color w:val="1155CC"/>
                <w:u w:val="single"/>
              </w:rPr>
              <w:t>Formatvorlage - DE</w:t>
            </w:r>
          </w:hyperlink>
          <w:r w:rsidR="009B780C">
            <w:fldChar w:fldCharType="end"/>
          </w:r>
        </w:p>
      </w:sdtContent>
    </w:sdt>
    <w:p w:rsidR="00955522" w:rsidRDefault="00955522">
      <w:pPr>
        <w:rPr>
          <w:color w:val="3D85C6"/>
          <w:sz w:val="28"/>
          <w:szCs w:val="28"/>
        </w:rPr>
      </w:pPr>
    </w:p>
    <w:p w:rsidR="00955522" w:rsidRDefault="009B780C">
      <w:pPr>
        <w:jc w:val="center"/>
        <w:rPr>
          <w:color w:val="3D85C6"/>
          <w:sz w:val="28"/>
          <w:szCs w:val="28"/>
        </w:rPr>
      </w:pPr>
      <w:r>
        <w:br w:type="page"/>
      </w:r>
    </w:p>
    <w:p w:rsidR="00955522" w:rsidRDefault="009B780C">
      <w:pPr>
        <w:pStyle w:val="Titre1"/>
        <w:jc w:val="center"/>
      </w:pPr>
      <w:bookmarkStart w:id="0" w:name="_lpvy794leci4" w:colFirst="0" w:colLast="0"/>
      <w:bookmarkEnd w:id="0"/>
      <w:r>
        <w:lastRenderedPageBreak/>
        <w:t>Appel à communications individuelles - FR</w:t>
      </w:r>
    </w:p>
    <w:p w:rsidR="00955522" w:rsidRDefault="00955522">
      <w:pPr>
        <w:jc w:val="both"/>
      </w:pPr>
    </w:p>
    <w:p w:rsidR="00955522" w:rsidRDefault="009B780C">
      <w:pPr>
        <w:jc w:val="both"/>
      </w:pPr>
      <w:r>
        <w:rPr>
          <w:b/>
        </w:rPr>
        <w:t>Cadre général</w:t>
      </w:r>
      <w:r>
        <w:t xml:space="preserve"> :</w:t>
      </w:r>
    </w:p>
    <w:p w:rsidR="00955522" w:rsidRDefault="009B780C">
      <w:pPr>
        <w:jc w:val="both"/>
      </w:pPr>
      <w:r>
        <w:t>L’édition française du congrès de l’AILA 2023 est une édition anniversaire fêtant le 20e anniversaire des congrès de l’AILA mais également le 60e anniversaire de l’AFLA. Ce sera l’occasion de souligner que, depuis le début, les linguistiques appliquées s’intéressent aux problèmes du monde réel. Réagissant aux enjeux mondiaux pré- et post-COVID, ce congrès s’articulera autour de la thématique “Diversité et cohésion sociale dans un monde globalisé : vers des sciences du langage plus engagées”. Il s’agira globalement de réfléchir à la manière dont les études en linguistique appliquée et les chercheur-</w:t>
      </w:r>
      <w:proofErr w:type="spellStart"/>
      <w:r>
        <w:t>euse</w:t>
      </w:r>
      <w:proofErr w:type="spellEnd"/>
      <w:r>
        <w:t>-s qui les produisent peuvent participer à la construction d’un monde globalisé au sein duquel le respect de la diversité comme socle d’une cohésion sociale passe par un engagement individuel et collectif. L'événement est hybride avec des sessions en ligne uniquement, sur site uniquement et hybrides.</w:t>
      </w:r>
    </w:p>
    <w:p w:rsidR="00955522" w:rsidRDefault="00955522">
      <w:pPr>
        <w:jc w:val="both"/>
      </w:pPr>
    </w:p>
    <w:p w:rsidR="00955522" w:rsidRDefault="009B780C">
      <w:pPr>
        <w:jc w:val="both"/>
      </w:pPr>
      <w:r>
        <w:rPr>
          <w:b/>
        </w:rPr>
        <w:t xml:space="preserve">Langues des propositions </w:t>
      </w:r>
      <w:r>
        <w:t>:</w:t>
      </w:r>
    </w:p>
    <w:p w:rsidR="00955522" w:rsidRDefault="009B780C">
      <w:pPr>
        <w:jc w:val="both"/>
      </w:pPr>
      <w:r>
        <w:t>Chaque symposium a précisé la ou les langues d’intervention : français, anglais, espagnol ou allemand. Les auteurs devront déposer leur proposition de communication individuelle dans la langue de rédaction de l’argumentaire du symposium, en anglais ou dans une autre langue, si elle a été explicitement proposée par les coordinateurs des symposiums.</w:t>
      </w:r>
    </w:p>
    <w:p w:rsidR="00955522" w:rsidRDefault="009B780C">
      <w:pPr>
        <w:jc w:val="both"/>
      </w:pPr>
      <w:r>
        <w:t xml:space="preserve">Il leur appartiendra de déterminer la ou les langues principales des échanges à l’intérieur de leur symposium. </w:t>
      </w:r>
    </w:p>
    <w:p w:rsidR="00955522" w:rsidRDefault="009B780C">
      <w:pPr>
        <w:jc w:val="both"/>
      </w:pPr>
      <w:r>
        <w:t>Un court résumé en anglais sera néanmoins demandé en plus pour chaque dépôt d’une proposition de communication individuelle en français, espagnol ou allemand.</w:t>
      </w:r>
    </w:p>
    <w:p w:rsidR="00955522" w:rsidRDefault="00955522">
      <w:pPr>
        <w:jc w:val="both"/>
      </w:pPr>
    </w:p>
    <w:p w:rsidR="00955522" w:rsidRDefault="009B780C">
      <w:pPr>
        <w:jc w:val="both"/>
      </w:pPr>
      <w:r>
        <w:rPr>
          <w:b/>
        </w:rPr>
        <w:t>Symposium au choix</w:t>
      </w:r>
      <w:r>
        <w:t xml:space="preserve"> :</w:t>
      </w:r>
    </w:p>
    <w:p w:rsidR="00955522" w:rsidRDefault="009B780C">
      <w:pPr>
        <w:jc w:val="both"/>
      </w:pPr>
      <w:r>
        <w:t>Les auteurs devront se référer au site (</w:t>
      </w:r>
      <w:hyperlink r:id="rId7">
        <w:r>
          <w:rPr>
            <w:color w:val="1155CC"/>
            <w:u w:val="single"/>
          </w:rPr>
          <w:t>https://aila2023.sciencesconf.org/</w:t>
        </w:r>
      </w:hyperlink>
      <w:r>
        <w:t>) afin d’identifier le symposium dans lequel ils souhaitent soumettre leur proposition individuelle. Chaque proposition individuelle devra impérativement intégrer l’un des formats suivants :</w:t>
      </w:r>
    </w:p>
    <w:p w:rsidR="00955522" w:rsidRDefault="00955522">
      <w:pPr>
        <w:jc w:val="both"/>
      </w:pPr>
    </w:p>
    <w:p w:rsidR="00955522" w:rsidRDefault="009B780C">
      <w:pPr>
        <w:jc w:val="both"/>
      </w:pPr>
      <w:r>
        <w:rPr>
          <w:b/>
          <w:color w:val="CC0000"/>
        </w:rPr>
        <w:t>Appel restreint</w:t>
      </w:r>
      <w:r>
        <w:rPr>
          <w:color w:val="CC0000"/>
        </w:rPr>
        <w:t xml:space="preserve"> </w:t>
      </w:r>
      <w:r>
        <w:t>: Seuls les membres de ces projets peuvent déposer une soumission individuelle</w:t>
      </w:r>
    </w:p>
    <w:p w:rsidR="00955522" w:rsidRDefault="00E13E20">
      <w:pPr>
        <w:numPr>
          <w:ilvl w:val="0"/>
          <w:numId w:val="11"/>
        </w:numPr>
        <w:jc w:val="both"/>
      </w:pPr>
      <w:r>
        <w:t xml:space="preserve">AILA </w:t>
      </w:r>
      <w:proofErr w:type="spellStart"/>
      <w:r w:rsidR="009B780C">
        <w:t>Research</w:t>
      </w:r>
      <w:proofErr w:type="spellEnd"/>
      <w:r w:rsidR="009B780C">
        <w:t xml:space="preserve"> Network</w:t>
      </w:r>
    </w:p>
    <w:p w:rsidR="00955522" w:rsidRDefault="009B780C">
      <w:pPr>
        <w:numPr>
          <w:ilvl w:val="0"/>
          <w:numId w:val="11"/>
        </w:numPr>
        <w:jc w:val="both"/>
      </w:pPr>
      <w:r>
        <w:t>On-the-Ground</w:t>
      </w:r>
    </w:p>
    <w:p w:rsidR="00955522" w:rsidRDefault="009B780C">
      <w:pPr>
        <w:jc w:val="both"/>
      </w:pPr>
      <w:r>
        <w:rPr>
          <w:b/>
          <w:color w:val="38761D"/>
        </w:rPr>
        <w:t xml:space="preserve">Appel ouvert </w:t>
      </w:r>
      <w:r>
        <w:t xml:space="preserve">: Tout chercheur peut déposer une proposition individuelle dans l’un de ces symposiums. </w:t>
      </w:r>
    </w:p>
    <w:p w:rsidR="00955522" w:rsidRDefault="009B780C">
      <w:pPr>
        <w:numPr>
          <w:ilvl w:val="0"/>
          <w:numId w:val="11"/>
        </w:numPr>
        <w:jc w:val="both"/>
      </w:pPr>
      <w:r>
        <w:t>Multimodal</w:t>
      </w:r>
    </w:p>
    <w:p w:rsidR="00955522" w:rsidRDefault="009B780C">
      <w:pPr>
        <w:numPr>
          <w:ilvl w:val="0"/>
          <w:numId w:val="11"/>
        </w:numPr>
        <w:jc w:val="both"/>
      </w:pPr>
      <w:r>
        <w:t>Appel ouvert fléché</w:t>
      </w:r>
    </w:p>
    <w:p w:rsidR="00955522" w:rsidRDefault="00955522">
      <w:pPr>
        <w:jc w:val="both"/>
      </w:pPr>
    </w:p>
    <w:p w:rsidR="00955522" w:rsidRDefault="009B780C">
      <w:pPr>
        <w:jc w:val="both"/>
        <w:rPr>
          <w:b/>
        </w:rPr>
      </w:pPr>
      <w:r>
        <w:rPr>
          <w:b/>
        </w:rPr>
        <w:t>Format du symposium :</w:t>
      </w:r>
    </w:p>
    <w:p w:rsidR="00955522" w:rsidRDefault="009B780C">
      <w:pPr>
        <w:jc w:val="both"/>
      </w:pPr>
      <w:r>
        <w:t xml:space="preserve">Chaque symposium indique un format dont les auteurs devront prendre </w:t>
      </w:r>
      <w:r w:rsidR="00E13E20">
        <w:t>connaissance :</w:t>
      </w:r>
    </w:p>
    <w:p w:rsidR="00955522" w:rsidRDefault="009B780C">
      <w:pPr>
        <w:numPr>
          <w:ilvl w:val="0"/>
          <w:numId w:val="13"/>
        </w:numPr>
        <w:jc w:val="both"/>
      </w:pPr>
      <w:r>
        <w:t>Hybride : la participation pourra se faire à distance ou en présentiel avec des salles réservées sur les créneaux dédiés</w:t>
      </w:r>
    </w:p>
    <w:p w:rsidR="00955522" w:rsidRDefault="009B780C">
      <w:pPr>
        <w:numPr>
          <w:ilvl w:val="0"/>
          <w:numId w:val="13"/>
        </w:numPr>
        <w:jc w:val="both"/>
      </w:pPr>
      <w:r>
        <w:t>100% en ligne : la participation pourra se faire à distance ou en présentiel mais aucune salle spécifique ne sera réservée sur le créneau.</w:t>
      </w:r>
    </w:p>
    <w:p w:rsidR="00955522" w:rsidRDefault="009B780C">
      <w:pPr>
        <w:jc w:val="both"/>
      </w:pPr>
      <w:r>
        <w:lastRenderedPageBreak/>
        <w:t>Dans tous les cas, tous les auteurs dont les soumissions seront acceptées devront réaliser un enregistrement de leur intervention en amont du congrès. Cette vidéo sera mise en ligne sur la plateforme dédiée.</w:t>
      </w:r>
    </w:p>
    <w:p w:rsidR="00955522" w:rsidRDefault="00955522">
      <w:pPr>
        <w:jc w:val="both"/>
      </w:pPr>
    </w:p>
    <w:p w:rsidR="00955522" w:rsidRDefault="009B780C">
      <w:pPr>
        <w:jc w:val="both"/>
      </w:pPr>
      <w:r>
        <w:rPr>
          <w:b/>
        </w:rPr>
        <w:t>Calendrier prévisionnel de l’appel</w:t>
      </w:r>
      <w:r>
        <w:t xml:space="preserve"> :</w:t>
      </w:r>
    </w:p>
    <w:p w:rsidR="00955522" w:rsidRDefault="009B780C">
      <w:pPr>
        <w:numPr>
          <w:ilvl w:val="0"/>
          <w:numId w:val="6"/>
        </w:numPr>
        <w:jc w:val="both"/>
      </w:pPr>
      <w:r>
        <w:t>Avril 2022 : lancement de l’appel à communication individuelle</w:t>
      </w:r>
    </w:p>
    <w:p w:rsidR="00955522" w:rsidRDefault="009B780C">
      <w:pPr>
        <w:numPr>
          <w:ilvl w:val="0"/>
          <w:numId w:val="6"/>
        </w:numPr>
        <w:jc w:val="both"/>
      </w:pPr>
      <w:r>
        <w:t>Juin 2022 : fermeture de l’appel</w:t>
      </w:r>
    </w:p>
    <w:p w:rsidR="00955522" w:rsidRDefault="009B780C">
      <w:pPr>
        <w:numPr>
          <w:ilvl w:val="0"/>
          <w:numId w:val="6"/>
        </w:numPr>
        <w:jc w:val="both"/>
      </w:pPr>
      <w:r>
        <w:t>Juillet 2022 : réponse à l’appel</w:t>
      </w:r>
    </w:p>
    <w:p w:rsidR="00955522" w:rsidRDefault="00955522">
      <w:pPr>
        <w:jc w:val="both"/>
      </w:pPr>
    </w:p>
    <w:p w:rsidR="00955522" w:rsidRDefault="009B780C">
      <w:pPr>
        <w:jc w:val="both"/>
      </w:pPr>
      <w:r>
        <w:rPr>
          <w:b/>
        </w:rPr>
        <w:t xml:space="preserve">Feuille de style </w:t>
      </w:r>
      <w:r>
        <w:t>: voir annexe</w:t>
      </w:r>
      <w:r>
        <w:br w:type="page"/>
      </w:r>
    </w:p>
    <w:p w:rsidR="00955522" w:rsidRDefault="009B780C">
      <w:pPr>
        <w:pStyle w:val="Titre1"/>
        <w:jc w:val="center"/>
      </w:pPr>
      <w:bookmarkStart w:id="1" w:name="_yl6rpacmota" w:colFirst="0" w:colLast="0"/>
      <w:bookmarkEnd w:id="1"/>
      <w:r>
        <w:lastRenderedPageBreak/>
        <w:t>Feuille de style - FR</w:t>
      </w:r>
    </w:p>
    <w:p w:rsidR="00955522" w:rsidRDefault="00955522">
      <w:pPr>
        <w:jc w:val="center"/>
      </w:pPr>
    </w:p>
    <w:p w:rsidR="00955522" w:rsidRDefault="009B780C">
      <w:bookmarkStart w:id="2" w:name="_Hlk103065117"/>
      <w:r>
        <w:rPr>
          <w:b/>
        </w:rPr>
        <w:t xml:space="preserve">Titre de la communication individuelle </w:t>
      </w:r>
      <w:r>
        <w:t>:</w:t>
      </w:r>
    </w:p>
    <w:p w:rsidR="00955522" w:rsidRDefault="009B780C">
      <w:r>
        <w:rPr>
          <w:b/>
        </w:rPr>
        <w:t>Auteur-</w:t>
      </w:r>
      <w:proofErr w:type="spellStart"/>
      <w:r>
        <w:rPr>
          <w:b/>
        </w:rPr>
        <w:t>rice</w:t>
      </w:r>
      <w:proofErr w:type="spellEnd"/>
      <w:r>
        <w:rPr>
          <w:b/>
        </w:rPr>
        <w:t xml:space="preserve"> 1</w:t>
      </w:r>
      <w:r>
        <w:t xml:space="preserve"> (Prénom NOM, Laboratoire/Département, Université, PAYS) :</w:t>
      </w:r>
    </w:p>
    <w:p w:rsidR="00955522" w:rsidRDefault="009B780C">
      <w:r>
        <w:rPr>
          <w:b/>
        </w:rPr>
        <w:t>Auteur-</w:t>
      </w:r>
      <w:proofErr w:type="spellStart"/>
      <w:r>
        <w:rPr>
          <w:b/>
        </w:rPr>
        <w:t>rice</w:t>
      </w:r>
      <w:proofErr w:type="spellEnd"/>
      <w:r>
        <w:rPr>
          <w:b/>
        </w:rPr>
        <w:t xml:space="preserve"> 2</w:t>
      </w:r>
      <w:r>
        <w:t xml:space="preserve"> (Prénom NOM, Laboratoire/Département, Université, PAYS) :</w:t>
      </w:r>
    </w:p>
    <w:p w:rsidR="00955522" w:rsidRDefault="009B780C">
      <w:r>
        <w:t>….</w:t>
      </w:r>
    </w:p>
    <w:p w:rsidR="00955522" w:rsidRDefault="00955522"/>
    <w:p w:rsidR="00955522" w:rsidRDefault="00955522">
      <w:pPr>
        <w:jc w:val="both"/>
      </w:pPr>
    </w:p>
    <w:p w:rsidR="00955522" w:rsidRDefault="009B780C">
      <w:pPr>
        <w:jc w:val="both"/>
        <w:rPr>
          <w:b/>
        </w:rPr>
      </w:pPr>
      <w:r>
        <w:rPr>
          <w:b/>
        </w:rPr>
        <w:t>Symposium sélectionné :</w:t>
      </w:r>
    </w:p>
    <w:p w:rsidR="00955522" w:rsidRDefault="00955522">
      <w:pPr>
        <w:jc w:val="both"/>
        <w:rPr>
          <w:b/>
        </w:rPr>
      </w:pPr>
    </w:p>
    <w:p w:rsidR="00955522" w:rsidRDefault="00955522">
      <w:pPr>
        <w:jc w:val="both"/>
      </w:pPr>
    </w:p>
    <w:p w:rsidR="00955522" w:rsidRDefault="009B780C">
      <w:pPr>
        <w:jc w:val="both"/>
        <w:rPr>
          <w:b/>
        </w:rPr>
      </w:pPr>
      <w:r>
        <w:rPr>
          <w:b/>
        </w:rPr>
        <w:t>Langue d’intervention prévue :</w:t>
      </w:r>
    </w:p>
    <w:p w:rsidR="00955522" w:rsidRDefault="00955522">
      <w:pPr>
        <w:jc w:val="both"/>
      </w:pPr>
    </w:p>
    <w:p w:rsidR="00955522" w:rsidRDefault="00955522">
      <w:pPr>
        <w:jc w:val="both"/>
      </w:pPr>
    </w:p>
    <w:p w:rsidR="00955522" w:rsidRDefault="009B780C">
      <w:pPr>
        <w:jc w:val="both"/>
        <w:rPr>
          <w:b/>
        </w:rPr>
      </w:pPr>
      <w:r>
        <w:rPr>
          <w:b/>
        </w:rPr>
        <w:t>Court résumé en anglais (15 lignes) (si l’argumentaire n’est pas en anglais)</w:t>
      </w:r>
    </w:p>
    <w:p w:rsidR="00955522" w:rsidRDefault="00955522">
      <w:pPr>
        <w:jc w:val="both"/>
        <w:rPr>
          <w:b/>
        </w:rPr>
      </w:pPr>
    </w:p>
    <w:p w:rsidR="00955522" w:rsidRDefault="009B780C">
      <w:pPr>
        <w:jc w:val="both"/>
      </w:pPr>
      <w:r>
        <w:rPr>
          <w:b/>
        </w:rPr>
        <w:t>Argumentaire (2 pages maximum soit environ 500 mots ou 3000 caractères avec la bibliographie</w:t>
      </w:r>
      <w:r>
        <w:t>) :</w:t>
      </w:r>
    </w:p>
    <w:bookmarkEnd w:id="2"/>
    <w:p w:rsidR="00955522" w:rsidRDefault="00955522">
      <w:pPr>
        <w:jc w:val="both"/>
      </w:pPr>
    </w:p>
    <w:p w:rsidR="00955522" w:rsidRDefault="009B780C">
      <w:pPr>
        <w:pStyle w:val="Titre1"/>
        <w:jc w:val="center"/>
      </w:pPr>
      <w:bookmarkStart w:id="3" w:name="_vv7lr2ly2fwp" w:colFirst="0" w:colLast="0"/>
      <w:bookmarkEnd w:id="3"/>
      <w:r>
        <w:br w:type="page"/>
      </w:r>
    </w:p>
    <w:p w:rsidR="00955522" w:rsidRPr="00641B5D" w:rsidRDefault="009B780C">
      <w:pPr>
        <w:pStyle w:val="Titre1"/>
        <w:jc w:val="center"/>
        <w:rPr>
          <w:lang w:val="en-GB"/>
        </w:rPr>
      </w:pPr>
      <w:bookmarkStart w:id="4" w:name="_fl28ve9asy67" w:colFirst="0" w:colLast="0"/>
      <w:bookmarkEnd w:id="4"/>
      <w:r w:rsidRPr="00641B5D">
        <w:rPr>
          <w:lang w:val="en-GB"/>
        </w:rPr>
        <w:lastRenderedPageBreak/>
        <w:t>Call for individual papers - ENG</w:t>
      </w:r>
    </w:p>
    <w:p w:rsidR="00955522" w:rsidRPr="00641B5D" w:rsidRDefault="00955522">
      <w:pPr>
        <w:jc w:val="both"/>
        <w:rPr>
          <w:b/>
          <w:lang w:val="en-GB"/>
        </w:rPr>
      </w:pPr>
    </w:p>
    <w:p w:rsidR="00955522" w:rsidRPr="00641B5D" w:rsidRDefault="009B780C">
      <w:pPr>
        <w:jc w:val="both"/>
        <w:rPr>
          <w:b/>
          <w:lang w:val="en-GB"/>
        </w:rPr>
      </w:pPr>
      <w:r w:rsidRPr="00641B5D">
        <w:rPr>
          <w:b/>
          <w:lang w:val="en-GB"/>
        </w:rPr>
        <w:t>General outline</w:t>
      </w:r>
    </w:p>
    <w:p w:rsidR="00955522" w:rsidRPr="00641B5D" w:rsidRDefault="009B780C">
      <w:pPr>
        <w:jc w:val="both"/>
        <w:rPr>
          <w:lang w:val="en-GB"/>
        </w:rPr>
      </w:pPr>
      <w:r w:rsidRPr="00641B5D">
        <w:rPr>
          <w:lang w:val="en-GB"/>
        </w:rPr>
        <w:t>The French edition of the AILA 2023 congress will be celebrating the 20th anniversary of AILA congress but also the 60th anniversary of AFLA. This will be the opportunity to emphasize that applied linguistics has been interested in real-world problems, from the outset. Reacting to pre- and post-COVID global issues, this congress will be organized around the theme "Diversity and social cohesion in a globalized world: towards more committed language sciences". The overall goal will be to reflect on how studies in applied linguistics and the researchers who produce them can participate in the construction of a globalized world in which respect for diversity as a basis for social cohesion requires individual and collective commitment. The event is hybrid with online only, in-person only and hybrid sessions.</w:t>
      </w:r>
    </w:p>
    <w:p w:rsidR="00955522" w:rsidRPr="00641B5D" w:rsidRDefault="00955522">
      <w:pPr>
        <w:jc w:val="both"/>
        <w:rPr>
          <w:b/>
          <w:lang w:val="en-GB"/>
        </w:rPr>
      </w:pPr>
    </w:p>
    <w:p w:rsidR="00955522" w:rsidRPr="00641B5D" w:rsidRDefault="009B780C">
      <w:pPr>
        <w:jc w:val="both"/>
        <w:rPr>
          <w:b/>
          <w:lang w:val="en-GB"/>
        </w:rPr>
      </w:pPr>
      <w:r w:rsidRPr="00641B5D">
        <w:rPr>
          <w:b/>
          <w:lang w:val="en-GB"/>
        </w:rPr>
        <w:t>Proposal Languages:</w:t>
      </w:r>
    </w:p>
    <w:p w:rsidR="00955522" w:rsidRPr="00641B5D" w:rsidRDefault="009B780C">
      <w:pPr>
        <w:jc w:val="both"/>
        <w:rPr>
          <w:lang w:val="en-GB"/>
        </w:rPr>
      </w:pPr>
      <w:r w:rsidRPr="00641B5D">
        <w:rPr>
          <w:lang w:val="en-GB"/>
        </w:rPr>
        <w:t>Each symposium has specified in which language(s) proposals will be accepted: French, English, Spanish or German. Authors should submit their individual paper proposal in the language indicated in the symposium text, in English or in another language, if explicitly proposed by the symposium coordinators.</w:t>
      </w:r>
    </w:p>
    <w:p w:rsidR="00955522" w:rsidRPr="00641B5D" w:rsidRDefault="009B780C">
      <w:pPr>
        <w:jc w:val="both"/>
        <w:rPr>
          <w:lang w:val="en-GB"/>
        </w:rPr>
      </w:pPr>
      <w:r w:rsidRPr="00641B5D">
        <w:rPr>
          <w:lang w:val="en-GB"/>
        </w:rPr>
        <w:t xml:space="preserve">The coordinators will </w:t>
      </w:r>
      <w:r w:rsidR="00E13E20" w:rsidRPr="00641B5D">
        <w:rPr>
          <w:lang w:val="en-GB"/>
        </w:rPr>
        <w:t>determine the</w:t>
      </w:r>
      <w:r w:rsidRPr="00641B5D">
        <w:rPr>
          <w:lang w:val="en-GB"/>
        </w:rPr>
        <w:t xml:space="preserve"> main language(s) </w:t>
      </w:r>
      <w:proofErr w:type="gramStart"/>
      <w:r w:rsidRPr="00641B5D">
        <w:rPr>
          <w:lang w:val="en-GB"/>
        </w:rPr>
        <w:t>for  discussions</w:t>
      </w:r>
      <w:proofErr w:type="gramEnd"/>
      <w:r w:rsidRPr="00641B5D">
        <w:rPr>
          <w:lang w:val="en-GB"/>
        </w:rPr>
        <w:t xml:space="preserve">  within their symposium. </w:t>
      </w:r>
    </w:p>
    <w:p w:rsidR="00955522" w:rsidRPr="00641B5D" w:rsidRDefault="009B780C">
      <w:pPr>
        <w:jc w:val="both"/>
        <w:rPr>
          <w:lang w:val="en-GB"/>
        </w:rPr>
      </w:pPr>
      <w:r w:rsidRPr="00641B5D">
        <w:rPr>
          <w:lang w:val="en-GB"/>
        </w:rPr>
        <w:t>A short abstract in English will nevertheless be requested in addition for each individual paper proposal submitted in French, Spanish or German.</w:t>
      </w:r>
    </w:p>
    <w:p w:rsidR="00955522" w:rsidRPr="00641B5D" w:rsidRDefault="00955522">
      <w:pPr>
        <w:jc w:val="both"/>
        <w:rPr>
          <w:b/>
          <w:lang w:val="en-GB"/>
        </w:rPr>
      </w:pPr>
    </w:p>
    <w:p w:rsidR="00955522" w:rsidRPr="00641B5D" w:rsidRDefault="009B780C">
      <w:pPr>
        <w:jc w:val="both"/>
        <w:rPr>
          <w:b/>
          <w:lang w:val="en-GB"/>
        </w:rPr>
      </w:pPr>
      <w:r w:rsidRPr="00641B5D">
        <w:rPr>
          <w:b/>
          <w:lang w:val="en-GB"/>
        </w:rPr>
        <w:t>Choice of symposium:</w:t>
      </w:r>
    </w:p>
    <w:p w:rsidR="00955522" w:rsidRPr="00641B5D" w:rsidRDefault="009B780C">
      <w:pPr>
        <w:jc w:val="both"/>
        <w:rPr>
          <w:lang w:val="en-GB"/>
        </w:rPr>
      </w:pPr>
      <w:r w:rsidRPr="00641B5D">
        <w:rPr>
          <w:lang w:val="en-GB"/>
        </w:rPr>
        <w:t>Authors should refer to the website (https://aila2023.sciencesconf.org/) to identify the symposium in which they wish to submit their individual proposal. Each individual proposal must be in one of the following formats:</w:t>
      </w:r>
    </w:p>
    <w:p w:rsidR="00955522" w:rsidRPr="00641B5D" w:rsidRDefault="00955522">
      <w:pPr>
        <w:jc w:val="both"/>
        <w:rPr>
          <w:color w:val="FF0000"/>
          <w:lang w:val="en-GB"/>
        </w:rPr>
      </w:pPr>
    </w:p>
    <w:p w:rsidR="00955522" w:rsidRPr="00641B5D" w:rsidRDefault="009B780C">
      <w:pPr>
        <w:jc w:val="both"/>
        <w:rPr>
          <w:lang w:val="en-GB"/>
        </w:rPr>
      </w:pPr>
      <w:r w:rsidRPr="00641B5D">
        <w:rPr>
          <w:b/>
          <w:color w:val="FF0000"/>
          <w:lang w:val="en-GB"/>
        </w:rPr>
        <w:t>Restricted call</w:t>
      </w:r>
      <w:r w:rsidRPr="00641B5D">
        <w:rPr>
          <w:lang w:val="en-GB"/>
        </w:rPr>
        <w:t>: Only members of these projects can submit an individual proposal</w:t>
      </w:r>
    </w:p>
    <w:p w:rsidR="00955522" w:rsidRDefault="009B780C">
      <w:pPr>
        <w:numPr>
          <w:ilvl w:val="0"/>
          <w:numId w:val="7"/>
        </w:numPr>
        <w:jc w:val="both"/>
      </w:pPr>
      <w:proofErr w:type="spellStart"/>
      <w:r>
        <w:t>Researcher</w:t>
      </w:r>
      <w:proofErr w:type="spellEnd"/>
      <w:r>
        <w:t xml:space="preserve"> Network</w:t>
      </w:r>
    </w:p>
    <w:p w:rsidR="00955522" w:rsidRDefault="009B780C">
      <w:pPr>
        <w:numPr>
          <w:ilvl w:val="0"/>
          <w:numId w:val="7"/>
        </w:numPr>
        <w:jc w:val="both"/>
      </w:pPr>
      <w:r>
        <w:t>On-the-Ground</w:t>
      </w:r>
    </w:p>
    <w:p w:rsidR="00955522" w:rsidRDefault="00955522">
      <w:pPr>
        <w:jc w:val="both"/>
        <w:rPr>
          <w:color w:val="38761D"/>
        </w:rPr>
      </w:pPr>
    </w:p>
    <w:p w:rsidR="00955522" w:rsidRPr="00641B5D" w:rsidRDefault="009B780C">
      <w:pPr>
        <w:jc w:val="both"/>
        <w:rPr>
          <w:lang w:val="en-GB"/>
        </w:rPr>
      </w:pPr>
      <w:r w:rsidRPr="00641B5D">
        <w:rPr>
          <w:b/>
          <w:color w:val="38761D"/>
          <w:lang w:val="en-GB"/>
        </w:rPr>
        <w:t>Open Call</w:t>
      </w:r>
      <w:r w:rsidRPr="00641B5D">
        <w:rPr>
          <w:lang w:val="en-GB"/>
        </w:rPr>
        <w:t xml:space="preserve">: Any researcher may submit an individual proposal to any of these symposia. </w:t>
      </w:r>
    </w:p>
    <w:p w:rsidR="00955522" w:rsidRDefault="009B780C">
      <w:pPr>
        <w:numPr>
          <w:ilvl w:val="0"/>
          <w:numId w:val="4"/>
        </w:numPr>
        <w:jc w:val="both"/>
      </w:pPr>
      <w:r>
        <w:t>Multimodal symposium</w:t>
      </w:r>
    </w:p>
    <w:p w:rsidR="00955522" w:rsidRPr="00641B5D" w:rsidRDefault="009B780C">
      <w:pPr>
        <w:numPr>
          <w:ilvl w:val="0"/>
          <w:numId w:val="4"/>
        </w:numPr>
        <w:jc w:val="both"/>
        <w:rPr>
          <w:lang w:val="en-GB"/>
        </w:rPr>
      </w:pPr>
      <w:r w:rsidRPr="00641B5D">
        <w:rPr>
          <w:lang w:val="en-GB"/>
        </w:rPr>
        <w:t>Open call with choice between available topics</w:t>
      </w:r>
    </w:p>
    <w:p w:rsidR="00955522" w:rsidRPr="00641B5D" w:rsidRDefault="00955522">
      <w:pPr>
        <w:jc w:val="both"/>
        <w:rPr>
          <w:b/>
          <w:lang w:val="en-GB"/>
        </w:rPr>
      </w:pPr>
    </w:p>
    <w:p w:rsidR="00955522" w:rsidRPr="00641B5D" w:rsidRDefault="00955522">
      <w:pPr>
        <w:jc w:val="both"/>
        <w:rPr>
          <w:b/>
          <w:lang w:val="en-GB"/>
        </w:rPr>
      </w:pPr>
    </w:p>
    <w:p w:rsidR="00955522" w:rsidRPr="00641B5D" w:rsidRDefault="009B780C">
      <w:pPr>
        <w:jc w:val="both"/>
        <w:rPr>
          <w:b/>
          <w:lang w:val="en-GB"/>
        </w:rPr>
      </w:pPr>
      <w:r w:rsidRPr="00641B5D">
        <w:rPr>
          <w:b/>
          <w:lang w:val="en-GB"/>
        </w:rPr>
        <w:t>Symposium format:</w:t>
      </w:r>
    </w:p>
    <w:p w:rsidR="00955522" w:rsidRPr="00641B5D" w:rsidRDefault="009B780C">
      <w:pPr>
        <w:jc w:val="both"/>
        <w:rPr>
          <w:lang w:val="en-GB"/>
        </w:rPr>
      </w:pPr>
      <w:r w:rsidRPr="00641B5D">
        <w:rPr>
          <w:lang w:val="en-GB"/>
        </w:rPr>
        <w:t xml:space="preserve">Each symposium indicates </w:t>
      </w:r>
      <w:r w:rsidR="00E13E20" w:rsidRPr="00641B5D">
        <w:rPr>
          <w:lang w:val="en-GB"/>
        </w:rPr>
        <w:t>the format</w:t>
      </w:r>
      <w:r w:rsidRPr="00641B5D">
        <w:rPr>
          <w:lang w:val="en-GB"/>
        </w:rPr>
        <w:t xml:space="preserve"> that authors </w:t>
      </w:r>
      <w:r w:rsidR="00E13E20" w:rsidRPr="00641B5D">
        <w:rPr>
          <w:lang w:val="en-GB"/>
        </w:rPr>
        <w:t>should follow</w:t>
      </w:r>
      <w:r w:rsidRPr="00641B5D">
        <w:rPr>
          <w:lang w:val="en-GB"/>
        </w:rPr>
        <w:t>:</w:t>
      </w:r>
    </w:p>
    <w:p w:rsidR="00955522" w:rsidRPr="004A51E5" w:rsidRDefault="009B780C" w:rsidP="004A51E5">
      <w:pPr>
        <w:pStyle w:val="Paragraphedeliste"/>
        <w:numPr>
          <w:ilvl w:val="0"/>
          <w:numId w:val="21"/>
        </w:numPr>
        <w:jc w:val="both"/>
        <w:rPr>
          <w:lang w:val="en-GB"/>
        </w:rPr>
      </w:pPr>
      <w:r w:rsidRPr="004A51E5">
        <w:rPr>
          <w:lang w:val="en-GB"/>
        </w:rPr>
        <w:t>Hybrid: participation may be remote or face-to-face with reserved rooms in dedicated slots</w:t>
      </w:r>
    </w:p>
    <w:p w:rsidR="00955522" w:rsidRPr="004A51E5" w:rsidRDefault="009B780C" w:rsidP="004A51E5">
      <w:pPr>
        <w:pStyle w:val="Paragraphedeliste"/>
        <w:numPr>
          <w:ilvl w:val="0"/>
          <w:numId w:val="21"/>
        </w:numPr>
        <w:jc w:val="both"/>
        <w:rPr>
          <w:lang w:val="en-GB"/>
        </w:rPr>
      </w:pPr>
      <w:r w:rsidRPr="004A51E5">
        <w:rPr>
          <w:lang w:val="en-GB"/>
        </w:rPr>
        <w:t>100% online: participation can be remote or face-to-face but no specific room will be reserved for the slot.</w:t>
      </w:r>
    </w:p>
    <w:p w:rsidR="00955522" w:rsidRPr="00641B5D" w:rsidRDefault="009B780C">
      <w:pPr>
        <w:jc w:val="both"/>
        <w:rPr>
          <w:lang w:val="en-GB"/>
        </w:rPr>
      </w:pPr>
      <w:r w:rsidRPr="00641B5D">
        <w:rPr>
          <w:lang w:val="en-GB"/>
        </w:rPr>
        <w:t>In all cases, all authors whose submissions are accepted should make a recording of their presentation before the conference. This video will be put online on the dedicated platform.</w:t>
      </w:r>
    </w:p>
    <w:p w:rsidR="00955522" w:rsidRPr="00641B5D" w:rsidRDefault="00955522">
      <w:pPr>
        <w:jc w:val="both"/>
        <w:rPr>
          <w:b/>
          <w:lang w:val="en-GB"/>
        </w:rPr>
      </w:pPr>
    </w:p>
    <w:p w:rsidR="00955522" w:rsidRPr="00641B5D" w:rsidRDefault="009B780C">
      <w:pPr>
        <w:jc w:val="both"/>
        <w:rPr>
          <w:b/>
          <w:lang w:val="en-GB"/>
        </w:rPr>
      </w:pPr>
      <w:r w:rsidRPr="00641B5D">
        <w:rPr>
          <w:b/>
          <w:lang w:val="en-GB"/>
        </w:rPr>
        <w:lastRenderedPageBreak/>
        <w:t>Provisional call calendar:</w:t>
      </w:r>
    </w:p>
    <w:p w:rsidR="00955522" w:rsidRPr="004A51E5" w:rsidRDefault="009B780C" w:rsidP="004A51E5">
      <w:pPr>
        <w:pStyle w:val="Paragraphedeliste"/>
        <w:numPr>
          <w:ilvl w:val="0"/>
          <w:numId w:val="22"/>
        </w:numPr>
        <w:jc w:val="both"/>
        <w:rPr>
          <w:lang w:val="en-GB"/>
        </w:rPr>
      </w:pPr>
      <w:r w:rsidRPr="004A51E5">
        <w:rPr>
          <w:lang w:val="en-GB"/>
        </w:rPr>
        <w:t>April 2022: call launch for individual papers</w:t>
      </w:r>
    </w:p>
    <w:p w:rsidR="00955522" w:rsidRPr="004A51E5" w:rsidRDefault="009B780C" w:rsidP="004A51E5">
      <w:pPr>
        <w:pStyle w:val="Paragraphedeliste"/>
        <w:numPr>
          <w:ilvl w:val="0"/>
          <w:numId w:val="22"/>
        </w:numPr>
        <w:jc w:val="both"/>
        <w:rPr>
          <w:lang w:val="en-GB"/>
        </w:rPr>
      </w:pPr>
      <w:r w:rsidRPr="004A51E5">
        <w:rPr>
          <w:lang w:val="en-GB"/>
        </w:rPr>
        <w:t xml:space="preserve">June 2022: close </w:t>
      </w:r>
      <w:r w:rsidR="00E13E20" w:rsidRPr="004A51E5">
        <w:rPr>
          <w:lang w:val="en-GB"/>
        </w:rPr>
        <w:t>of call</w:t>
      </w:r>
    </w:p>
    <w:p w:rsidR="00955522" w:rsidRPr="004A51E5" w:rsidRDefault="009B780C" w:rsidP="004A51E5">
      <w:pPr>
        <w:pStyle w:val="Paragraphedeliste"/>
        <w:numPr>
          <w:ilvl w:val="0"/>
          <w:numId w:val="22"/>
        </w:numPr>
        <w:jc w:val="both"/>
        <w:rPr>
          <w:lang w:val="en-GB"/>
        </w:rPr>
      </w:pPr>
      <w:r w:rsidRPr="004A51E5">
        <w:rPr>
          <w:lang w:val="en-GB"/>
        </w:rPr>
        <w:t xml:space="preserve">July 2022: response </w:t>
      </w:r>
      <w:r w:rsidR="00E13E20" w:rsidRPr="004A51E5">
        <w:rPr>
          <w:lang w:val="en-GB"/>
        </w:rPr>
        <w:t>to call</w:t>
      </w:r>
    </w:p>
    <w:p w:rsidR="00955522" w:rsidRPr="00641B5D" w:rsidRDefault="00955522">
      <w:pPr>
        <w:jc w:val="both"/>
        <w:rPr>
          <w:b/>
          <w:lang w:val="en-GB"/>
        </w:rPr>
      </w:pPr>
    </w:p>
    <w:p w:rsidR="00955522" w:rsidRPr="00641B5D" w:rsidRDefault="00955522">
      <w:pPr>
        <w:jc w:val="both"/>
        <w:rPr>
          <w:b/>
          <w:lang w:val="en-GB"/>
        </w:rPr>
      </w:pPr>
    </w:p>
    <w:p w:rsidR="00955522" w:rsidRPr="00641B5D" w:rsidRDefault="009B780C">
      <w:pPr>
        <w:jc w:val="both"/>
        <w:rPr>
          <w:b/>
          <w:lang w:val="en-GB"/>
        </w:rPr>
      </w:pPr>
      <w:r w:rsidRPr="00641B5D">
        <w:rPr>
          <w:b/>
          <w:lang w:val="en-GB"/>
        </w:rPr>
        <w:t xml:space="preserve">Style sheet: see appendix </w:t>
      </w:r>
    </w:p>
    <w:p w:rsidR="00955522" w:rsidRPr="00641B5D" w:rsidRDefault="00955522">
      <w:pPr>
        <w:jc w:val="both"/>
        <w:rPr>
          <w:b/>
          <w:lang w:val="en-GB"/>
        </w:rPr>
      </w:pPr>
    </w:p>
    <w:p w:rsidR="00955522" w:rsidRPr="00641B5D" w:rsidRDefault="00955522">
      <w:pPr>
        <w:jc w:val="both"/>
        <w:rPr>
          <w:b/>
          <w:lang w:val="en-GB"/>
        </w:rPr>
      </w:pPr>
    </w:p>
    <w:p w:rsidR="00955522" w:rsidRPr="00641B5D" w:rsidRDefault="009B780C">
      <w:pPr>
        <w:pStyle w:val="Titre1"/>
        <w:jc w:val="center"/>
        <w:rPr>
          <w:lang w:val="en-GB"/>
        </w:rPr>
      </w:pPr>
      <w:bookmarkStart w:id="5" w:name="_mxhpebvxc4g3" w:colFirst="0" w:colLast="0"/>
      <w:bookmarkEnd w:id="5"/>
      <w:r w:rsidRPr="00641B5D">
        <w:rPr>
          <w:lang w:val="en-GB"/>
        </w:rPr>
        <w:br w:type="page"/>
      </w:r>
    </w:p>
    <w:p w:rsidR="00955522" w:rsidRPr="00641B5D" w:rsidRDefault="009B780C">
      <w:pPr>
        <w:pStyle w:val="Titre1"/>
        <w:jc w:val="center"/>
        <w:rPr>
          <w:b/>
          <w:sz w:val="30"/>
          <w:szCs w:val="30"/>
          <w:lang w:val="en-GB"/>
        </w:rPr>
      </w:pPr>
      <w:bookmarkStart w:id="6" w:name="_e65n65kjju1f" w:colFirst="0" w:colLast="0"/>
      <w:bookmarkEnd w:id="6"/>
      <w:r w:rsidRPr="00641B5D">
        <w:rPr>
          <w:lang w:val="en-GB"/>
        </w:rPr>
        <w:lastRenderedPageBreak/>
        <w:t>Style sheet - ENG</w:t>
      </w:r>
    </w:p>
    <w:p w:rsidR="00955522" w:rsidRPr="00641B5D" w:rsidRDefault="00955522">
      <w:pPr>
        <w:jc w:val="both"/>
        <w:rPr>
          <w:b/>
          <w:lang w:val="en-GB"/>
        </w:rPr>
      </w:pPr>
    </w:p>
    <w:p w:rsidR="00955522" w:rsidRPr="00641B5D" w:rsidRDefault="009B780C">
      <w:pPr>
        <w:jc w:val="both"/>
        <w:rPr>
          <w:b/>
          <w:lang w:val="en-GB"/>
        </w:rPr>
      </w:pPr>
      <w:bookmarkStart w:id="7" w:name="_Hlk103065190"/>
      <w:r w:rsidRPr="00641B5D">
        <w:rPr>
          <w:b/>
          <w:lang w:val="en-GB"/>
        </w:rPr>
        <w:t>Title of individual paper:</w:t>
      </w:r>
    </w:p>
    <w:p w:rsidR="00955522" w:rsidRPr="00641B5D" w:rsidRDefault="009B780C">
      <w:pPr>
        <w:jc w:val="both"/>
        <w:rPr>
          <w:b/>
          <w:lang w:val="en-GB"/>
        </w:rPr>
      </w:pPr>
      <w:r w:rsidRPr="00641B5D">
        <w:rPr>
          <w:b/>
          <w:lang w:val="en-GB"/>
        </w:rPr>
        <w:t>Author 1 (First name Surname, Laboratory/Department, University, Country</w:t>
      </w:r>
      <w:proofErr w:type="gramStart"/>
      <w:r w:rsidRPr="00641B5D">
        <w:rPr>
          <w:b/>
          <w:lang w:val="en-GB"/>
        </w:rPr>
        <w:t>) :</w:t>
      </w:r>
      <w:proofErr w:type="gramEnd"/>
    </w:p>
    <w:p w:rsidR="00955522" w:rsidRPr="00641B5D" w:rsidRDefault="009B780C">
      <w:pPr>
        <w:jc w:val="both"/>
        <w:rPr>
          <w:b/>
          <w:lang w:val="en-GB"/>
        </w:rPr>
      </w:pPr>
      <w:r w:rsidRPr="00641B5D">
        <w:rPr>
          <w:b/>
          <w:lang w:val="en-GB"/>
        </w:rPr>
        <w:t>Author 2 (First name Surname, Laboratory/Department, University, Country):</w:t>
      </w:r>
    </w:p>
    <w:p w:rsidR="00955522" w:rsidRPr="00641B5D" w:rsidRDefault="009B780C">
      <w:pPr>
        <w:jc w:val="both"/>
        <w:rPr>
          <w:b/>
          <w:lang w:val="en-GB"/>
        </w:rPr>
      </w:pPr>
      <w:r w:rsidRPr="00641B5D">
        <w:rPr>
          <w:b/>
          <w:lang w:val="en-GB"/>
        </w:rPr>
        <w:t>....</w:t>
      </w:r>
    </w:p>
    <w:p w:rsidR="00955522" w:rsidRPr="00641B5D" w:rsidRDefault="00955522">
      <w:pPr>
        <w:jc w:val="both"/>
        <w:rPr>
          <w:b/>
          <w:lang w:val="en-GB"/>
        </w:rPr>
      </w:pPr>
    </w:p>
    <w:p w:rsidR="00955522" w:rsidRPr="00641B5D" w:rsidRDefault="00955522">
      <w:pPr>
        <w:jc w:val="both"/>
        <w:rPr>
          <w:b/>
          <w:lang w:val="en-GB"/>
        </w:rPr>
      </w:pPr>
    </w:p>
    <w:p w:rsidR="00955522" w:rsidRPr="00641B5D" w:rsidRDefault="009B780C">
      <w:pPr>
        <w:jc w:val="both"/>
        <w:rPr>
          <w:b/>
          <w:lang w:val="en-GB"/>
        </w:rPr>
      </w:pPr>
      <w:r w:rsidRPr="00641B5D">
        <w:rPr>
          <w:b/>
          <w:lang w:val="en-GB"/>
        </w:rPr>
        <w:t xml:space="preserve">Selected </w:t>
      </w:r>
      <w:r w:rsidR="00E13E20" w:rsidRPr="00641B5D">
        <w:rPr>
          <w:b/>
          <w:lang w:val="en-GB"/>
        </w:rPr>
        <w:t>symposium:</w:t>
      </w:r>
    </w:p>
    <w:p w:rsidR="00955522" w:rsidRPr="00641B5D" w:rsidRDefault="00955522">
      <w:pPr>
        <w:jc w:val="both"/>
        <w:rPr>
          <w:b/>
          <w:lang w:val="en-GB"/>
        </w:rPr>
      </w:pPr>
    </w:p>
    <w:p w:rsidR="00955522" w:rsidRPr="00641B5D" w:rsidRDefault="00955522">
      <w:pPr>
        <w:jc w:val="both"/>
        <w:rPr>
          <w:b/>
          <w:lang w:val="en-GB"/>
        </w:rPr>
      </w:pPr>
    </w:p>
    <w:p w:rsidR="00955522" w:rsidRPr="00641B5D" w:rsidRDefault="009B780C">
      <w:pPr>
        <w:jc w:val="both"/>
        <w:rPr>
          <w:b/>
          <w:lang w:val="en-GB"/>
        </w:rPr>
      </w:pPr>
      <w:r w:rsidRPr="00641B5D">
        <w:rPr>
          <w:b/>
          <w:lang w:val="en-GB"/>
        </w:rPr>
        <w:t>Presentation language:</w:t>
      </w:r>
    </w:p>
    <w:p w:rsidR="00955522" w:rsidRPr="00641B5D" w:rsidRDefault="00955522">
      <w:pPr>
        <w:jc w:val="both"/>
        <w:rPr>
          <w:b/>
          <w:lang w:val="en-GB"/>
        </w:rPr>
      </w:pPr>
    </w:p>
    <w:p w:rsidR="00955522" w:rsidRPr="00641B5D" w:rsidRDefault="00955522">
      <w:pPr>
        <w:jc w:val="both"/>
        <w:rPr>
          <w:b/>
          <w:lang w:val="en-GB"/>
        </w:rPr>
      </w:pPr>
    </w:p>
    <w:p w:rsidR="00955522" w:rsidRPr="00641B5D" w:rsidRDefault="009B780C">
      <w:pPr>
        <w:jc w:val="both"/>
        <w:rPr>
          <w:b/>
          <w:lang w:val="en-GB"/>
        </w:rPr>
      </w:pPr>
      <w:r w:rsidRPr="00641B5D">
        <w:rPr>
          <w:b/>
          <w:lang w:val="en-GB"/>
        </w:rPr>
        <w:t>Short abstract in English (15 lines) (if presentation not in English)</w:t>
      </w:r>
    </w:p>
    <w:p w:rsidR="00955522" w:rsidRPr="00641B5D" w:rsidRDefault="00955522">
      <w:pPr>
        <w:jc w:val="both"/>
        <w:rPr>
          <w:b/>
          <w:lang w:val="en-GB"/>
        </w:rPr>
      </w:pPr>
    </w:p>
    <w:p w:rsidR="00955522" w:rsidRPr="00641B5D" w:rsidRDefault="009B780C">
      <w:pPr>
        <w:jc w:val="both"/>
        <w:rPr>
          <w:b/>
          <w:lang w:val="en-GB"/>
        </w:rPr>
      </w:pPr>
      <w:r w:rsidRPr="00641B5D">
        <w:rPr>
          <w:b/>
          <w:lang w:val="en-GB"/>
        </w:rPr>
        <w:t>Argument (2 pages maximum, i.e. about 500 words or 3000 characters with bibliography):</w:t>
      </w:r>
    </w:p>
    <w:p w:rsidR="00955522" w:rsidRPr="00641B5D" w:rsidRDefault="00955522">
      <w:pPr>
        <w:jc w:val="both"/>
        <w:rPr>
          <w:b/>
          <w:lang w:val="en-GB"/>
        </w:rPr>
      </w:pPr>
    </w:p>
    <w:bookmarkEnd w:id="7"/>
    <w:p w:rsidR="00955522" w:rsidRPr="00641B5D" w:rsidRDefault="00955522">
      <w:pPr>
        <w:jc w:val="both"/>
        <w:rPr>
          <w:b/>
          <w:lang w:val="en-GB"/>
        </w:rPr>
      </w:pPr>
    </w:p>
    <w:p w:rsidR="00955522" w:rsidRPr="00641B5D" w:rsidRDefault="00955522">
      <w:pPr>
        <w:jc w:val="both"/>
        <w:rPr>
          <w:b/>
          <w:lang w:val="en-GB"/>
        </w:rPr>
      </w:pPr>
    </w:p>
    <w:p w:rsidR="00955522" w:rsidRPr="00641B5D" w:rsidRDefault="00955522">
      <w:pPr>
        <w:rPr>
          <w:color w:val="0000FF"/>
          <w:lang w:val="en-GB"/>
        </w:rPr>
      </w:pPr>
    </w:p>
    <w:p w:rsidR="00955522" w:rsidRPr="00641B5D" w:rsidRDefault="009B780C">
      <w:pPr>
        <w:pStyle w:val="Titre1"/>
        <w:jc w:val="center"/>
        <w:rPr>
          <w:lang w:val="en-GB"/>
        </w:rPr>
      </w:pPr>
      <w:bookmarkStart w:id="8" w:name="_g0su9valon2d" w:colFirst="0" w:colLast="0"/>
      <w:bookmarkEnd w:id="8"/>
      <w:r w:rsidRPr="00641B5D">
        <w:rPr>
          <w:lang w:val="en-GB"/>
        </w:rPr>
        <w:br w:type="page"/>
      </w:r>
    </w:p>
    <w:p w:rsidR="00955522" w:rsidRPr="00641B5D" w:rsidRDefault="009B780C">
      <w:pPr>
        <w:pStyle w:val="Titre1"/>
        <w:jc w:val="center"/>
        <w:rPr>
          <w:lang w:val="es-AR"/>
        </w:rPr>
      </w:pPr>
      <w:bookmarkStart w:id="9" w:name="_4j4f5mczn8r3" w:colFirst="0" w:colLast="0"/>
      <w:bookmarkEnd w:id="9"/>
      <w:r w:rsidRPr="00641B5D">
        <w:rPr>
          <w:lang w:val="es-AR"/>
        </w:rPr>
        <w:lastRenderedPageBreak/>
        <w:t>Convocatoria de ponencias individuales - ES</w:t>
      </w:r>
    </w:p>
    <w:p w:rsidR="00955522" w:rsidRPr="00641B5D" w:rsidRDefault="00955522">
      <w:pPr>
        <w:rPr>
          <w:lang w:val="es-AR"/>
        </w:rPr>
      </w:pPr>
    </w:p>
    <w:p w:rsidR="00955522" w:rsidRDefault="009B780C" w:rsidP="004A51E5">
      <w:pPr>
        <w:spacing w:after="240"/>
        <w:rPr>
          <w:lang w:val="es-AR"/>
        </w:rPr>
      </w:pPr>
      <w:r w:rsidRPr="00641B5D">
        <w:rPr>
          <w:b/>
          <w:lang w:val="es-AR"/>
        </w:rPr>
        <w:t xml:space="preserve">Marco </w:t>
      </w:r>
      <w:proofErr w:type="spellStart"/>
      <w:proofErr w:type="gramStart"/>
      <w:r w:rsidRPr="00641B5D">
        <w:rPr>
          <w:b/>
          <w:lang w:val="es-AR"/>
        </w:rPr>
        <w:t>general</w:t>
      </w:r>
      <w:r w:rsidRPr="00641B5D">
        <w:rPr>
          <w:lang w:val="es-AR"/>
        </w:rPr>
        <w:t>:La</w:t>
      </w:r>
      <w:proofErr w:type="spellEnd"/>
      <w:proofErr w:type="gramEnd"/>
      <w:r w:rsidRPr="00641B5D">
        <w:rPr>
          <w:lang w:val="es-AR"/>
        </w:rPr>
        <w:t xml:space="preserve"> edición francesa del congreso AILA 2023 celebrará tanto el 20.º aniversario de los congresos AILA como el 60.º aniversario de la asociación AFLA. Asimismo, será la oportunidad para destacar que, desde sus comienzos, la lingüística aplicada se ha interesado por los problemas del mundo real. Considerando los desafíos globales previos y posteriores al COVID, esta edición del congreso se estructurará en torno a la temática "Diversidad y cohesión social en un mundo globalizado: hacia unas ciencias del lenguaje más comprometidas con la sociedad". El objetivo general será reflexionar a la manera como los estudios de lingüística aplicada, al igual que las investigadoras y los investigadores que los producen, pueden participar en la construcción de un mundo globalizado en el cual el respeto de la diversidad, como base de la cohesión social, requiere un compromiso individual y colectivo. El evento se realizará en modalidad híbrida, con sesiones en línea, presenciales e híbridas. </w:t>
      </w:r>
    </w:p>
    <w:p w:rsidR="00374A45" w:rsidRDefault="00374A45" w:rsidP="004A51E5">
      <w:pPr>
        <w:spacing w:after="240"/>
        <w:jc w:val="both"/>
        <w:rPr>
          <w:lang w:val="es-AR"/>
        </w:rPr>
      </w:pPr>
      <w:r w:rsidRPr="00641B5D">
        <w:rPr>
          <w:b/>
          <w:lang w:val="es-AR"/>
        </w:rPr>
        <w:t xml:space="preserve">Idiomas de los </w:t>
      </w:r>
      <w:proofErr w:type="spellStart"/>
      <w:proofErr w:type="gramStart"/>
      <w:r w:rsidRPr="00641B5D">
        <w:rPr>
          <w:b/>
          <w:lang w:val="es-AR"/>
        </w:rPr>
        <w:t>simposios</w:t>
      </w:r>
      <w:r w:rsidRPr="00641B5D">
        <w:rPr>
          <w:lang w:val="es-AR"/>
        </w:rPr>
        <w:t>:</w:t>
      </w:r>
      <w:r w:rsidRPr="00374A45">
        <w:rPr>
          <w:lang w:val="es-AR"/>
        </w:rPr>
        <w:t>Cada</w:t>
      </w:r>
      <w:proofErr w:type="spellEnd"/>
      <w:proofErr w:type="gramEnd"/>
      <w:r w:rsidRPr="00374A45">
        <w:rPr>
          <w:lang w:val="es-AR"/>
        </w:rPr>
        <w:t xml:space="preserve"> simposio ha especificado en qué idioma(s) se aceptarán las propuestas: Francés, inglés, español o alemán. Los autores deberán presentar su propuesta de comunicación individual en el idioma indicado en el texto del simposio, en inglés o en otro idioma, si los coordinadores del simposio lo proponen explícitamente.</w:t>
      </w:r>
    </w:p>
    <w:p w:rsidR="00374A45" w:rsidRPr="00374A45" w:rsidRDefault="00374A45" w:rsidP="00374A45">
      <w:pPr>
        <w:jc w:val="both"/>
        <w:rPr>
          <w:lang w:val="es-AR"/>
        </w:rPr>
      </w:pPr>
      <w:r w:rsidRPr="00374A45">
        <w:rPr>
          <w:lang w:val="es-AR"/>
        </w:rPr>
        <w:t xml:space="preserve">Los coordinadores determinarán la(s) lengua(s) principal(es) para los debates de su simposio. </w:t>
      </w:r>
    </w:p>
    <w:p w:rsidR="00374A45" w:rsidRDefault="00374A45" w:rsidP="00374A45">
      <w:pPr>
        <w:spacing w:before="240" w:after="240"/>
        <w:jc w:val="both"/>
        <w:rPr>
          <w:lang w:val="es-AR"/>
        </w:rPr>
      </w:pPr>
      <w:r w:rsidRPr="00374A45">
        <w:rPr>
          <w:lang w:val="es-AR"/>
        </w:rPr>
        <w:t>No obstante, se solicitará un breve resumen en inglés para cada propuesta de comunicación individual presentada en francés, español o alemán.</w:t>
      </w:r>
    </w:p>
    <w:p w:rsidR="00E05942" w:rsidRPr="004A51E5" w:rsidRDefault="00E05942" w:rsidP="00E05942">
      <w:pPr>
        <w:spacing w:before="240" w:after="240"/>
        <w:jc w:val="both"/>
        <w:rPr>
          <w:b/>
          <w:lang w:val="es-AR"/>
        </w:rPr>
      </w:pPr>
      <w:r w:rsidRPr="00E05942">
        <w:rPr>
          <w:b/>
          <w:lang w:val="es-AR"/>
        </w:rPr>
        <w:t xml:space="preserve">Elección del </w:t>
      </w:r>
      <w:proofErr w:type="spellStart"/>
      <w:proofErr w:type="gramStart"/>
      <w:r w:rsidRPr="00E05942">
        <w:rPr>
          <w:b/>
          <w:lang w:val="es-AR"/>
        </w:rPr>
        <w:t>simposio:</w:t>
      </w:r>
      <w:r w:rsidRPr="00E05942">
        <w:rPr>
          <w:lang w:val="es-AR"/>
        </w:rPr>
        <w:t>Los</w:t>
      </w:r>
      <w:proofErr w:type="spellEnd"/>
      <w:proofErr w:type="gramEnd"/>
      <w:r w:rsidRPr="00E05942">
        <w:rPr>
          <w:lang w:val="es-AR"/>
        </w:rPr>
        <w:t xml:space="preserve"> autores deben consultar la página web (https://aila2023.sciencesconf.org/) para identificar el simposio en el que desean presentar su propuesta individual. Cada propuesta individual debe estar en uno de los siguientes formatos:</w:t>
      </w:r>
    </w:p>
    <w:p w:rsidR="00E05942" w:rsidRPr="00E05942" w:rsidRDefault="00E05942" w:rsidP="00E05942">
      <w:pPr>
        <w:spacing w:before="240"/>
        <w:jc w:val="both"/>
        <w:rPr>
          <w:lang w:val="es-AR"/>
        </w:rPr>
      </w:pPr>
      <w:r w:rsidRPr="00E05942">
        <w:rPr>
          <w:b/>
          <w:color w:val="FF0000"/>
          <w:lang w:val="es-AR"/>
        </w:rPr>
        <w:t>Convocatoria restringida</w:t>
      </w:r>
      <w:r w:rsidRPr="00E05942">
        <w:rPr>
          <w:lang w:val="es-AR"/>
        </w:rPr>
        <w:t>: Sólo los miembros de estos proyectos pueden presentar una propuesta individual</w:t>
      </w:r>
    </w:p>
    <w:p w:rsidR="00E05942" w:rsidRPr="00E05942" w:rsidRDefault="00E05942" w:rsidP="00E05942">
      <w:pPr>
        <w:pStyle w:val="Paragraphedeliste"/>
        <w:numPr>
          <w:ilvl w:val="0"/>
          <w:numId w:val="4"/>
        </w:numPr>
        <w:spacing w:after="240"/>
        <w:jc w:val="both"/>
        <w:rPr>
          <w:lang w:val="es-AR"/>
        </w:rPr>
      </w:pPr>
      <w:r>
        <w:rPr>
          <w:lang w:val="es-AR"/>
        </w:rPr>
        <w:t xml:space="preserve">AILA </w:t>
      </w:r>
      <w:proofErr w:type="spellStart"/>
      <w:r>
        <w:rPr>
          <w:lang w:val="es-AR"/>
        </w:rPr>
        <w:t>Research</w:t>
      </w:r>
      <w:proofErr w:type="spellEnd"/>
      <w:r>
        <w:rPr>
          <w:lang w:val="es-AR"/>
        </w:rPr>
        <w:t xml:space="preserve"> Network</w:t>
      </w:r>
    </w:p>
    <w:p w:rsidR="00E05942" w:rsidRPr="00E05942" w:rsidRDefault="00E05942" w:rsidP="00E05942">
      <w:pPr>
        <w:pStyle w:val="Paragraphedeliste"/>
        <w:numPr>
          <w:ilvl w:val="0"/>
          <w:numId w:val="4"/>
        </w:numPr>
        <w:spacing w:before="240" w:after="240"/>
        <w:jc w:val="both"/>
        <w:rPr>
          <w:lang w:val="es-AR"/>
        </w:rPr>
      </w:pPr>
      <w:proofErr w:type="spellStart"/>
      <w:r>
        <w:rPr>
          <w:lang w:val="es-AR"/>
        </w:rPr>
        <w:t>On-the-ground</w:t>
      </w:r>
      <w:proofErr w:type="spellEnd"/>
    </w:p>
    <w:p w:rsidR="00E05942" w:rsidRPr="00E05942" w:rsidRDefault="00E05942" w:rsidP="00E05942">
      <w:pPr>
        <w:spacing w:before="240"/>
        <w:jc w:val="both"/>
        <w:rPr>
          <w:lang w:val="es-AR"/>
        </w:rPr>
      </w:pPr>
      <w:r w:rsidRPr="00E05942">
        <w:rPr>
          <w:b/>
          <w:color w:val="00B050"/>
          <w:lang w:val="es-AR"/>
        </w:rPr>
        <w:t>Convocatoria abierta</w:t>
      </w:r>
      <w:r w:rsidRPr="00E05942">
        <w:rPr>
          <w:lang w:val="es-AR"/>
        </w:rPr>
        <w:t xml:space="preserve">: Cualquier investigador puede presentar una propuesta individual a cualquiera de estos simposios. </w:t>
      </w:r>
    </w:p>
    <w:p w:rsidR="00E05942" w:rsidRPr="00E05942" w:rsidRDefault="00E05942" w:rsidP="00E05942">
      <w:pPr>
        <w:pStyle w:val="Paragraphedeliste"/>
        <w:numPr>
          <w:ilvl w:val="0"/>
          <w:numId w:val="4"/>
        </w:numPr>
        <w:spacing w:after="240"/>
        <w:jc w:val="both"/>
        <w:rPr>
          <w:lang w:val="es-AR"/>
        </w:rPr>
      </w:pPr>
      <w:r>
        <w:rPr>
          <w:lang w:val="es-AR"/>
        </w:rPr>
        <w:t xml:space="preserve">Multimodal </w:t>
      </w:r>
      <w:proofErr w:type="spellStart"/>
      <w:r>
        <w:rPr>
          <w:lang w:val="es-AR"/>
        </w:rPr>
        <w:t>symposium</w:t>
      </w:r>
      <w:proofErr w:type="spellEnd"/>
    </w:p>
    <w:p w:rsidR="009915EF" w:rsidRPr="004A51E5" w:rsidRDefault="00E05942" w:rsidP="004A51E5">
      <w:pPr>
        <w:pStyle w:val="Paragraphedeliste"/>
        <w:numPr>
          <w:ilvl w:val="0"/>
          <w:numId w:val="4"/>
        </w:numPr>
        <w:spacing w:before="240" w:after="240"/>
        <w:jc w:val="both"/>
        <w:rPr>
          <w:lang w:val="es-AR"/>
        </w:rPr>
      </w:pPr>
      <w:r w:rsidRPr="00E05942">
        <w:rPr>
          <w:lang w:val="es-AR"/>
        </w:rPr>
        <w:t>Convocatoria abierta con posibilidad de elegir entre los temas disponibles</w:t>
      </w:r>
    </w:p>
    <w:p w:rsidR="004A51E5" w:rsidRDefault="009B780C" w:rsidP="004A51E5">
      <w:pPr>
        <w:spacing w:after="240"/>
        <w:jc w:val="both"/>
        <w:rPr>
          <w:lang w:val="es-AR"/>
        </w:rPr>
      </w:pPr>
      <w:r w:rsidRPr="00641B5D">
        <w:rPr>
          <w:b/>
          <w:lang w:val="es-AR"/>
        </w:rPr>
        <w:t>Formato de simposio</w:t>
      </w:r>
      <w:r w:rsidRPr="00641B5D">
        <w:rPr>
          <w:lang w:val="es-AR"/>
        </w:rPr>
        <w:t>:</w:t>
      </w:r>
    </w:p>
    <w:p w:rsidR="00374A45" w:rsidRPr="00374A45" w:rsidRDefault="00374A45" w:rsidP="004A51E5">
      <w:pPr>
        <w:jc w:val="both"/>
        <w:rPr>
          <w:lang w:val="es-AR"/>
        </w:rPr>
      </w:pPr>
      <w:r w:rsidRPr="00374A45">
        <w:rPr>
          <w:lang w:val="es-AR"/>
        </w:rPr>
        <w:t>Cada simposio indica el formato que deben seguir los autores:</w:t>
      </w:r>
    </w:p>
    <w:p w:rsidR="00374A45" w:rsidRPr="004A51E5" w:rsidRDefault="00374A45" w:rsidP="004A51E5">
      <w:pPr>
        <w:pStyle w:val="Paragraphedeliste"/>
        <w:numPr>
          <w:ilvl w:val="0"/>
          <w:numId w:val="23"/>
        </w:numPr>
        <w:jc w:val="both"/>
        <w:rPr>
          <w:lang w:val="es-AR"/>
        </w:rPr>
      </w:pPr>
      <w:r w:rsidRPr="004A51E5">
        <w:rPr>
          <w:lang w:val="es-AR"/>
        </w:rPr>
        <w:t>Híbrido: la participación puede ser a distancia o presencial con salas reservadas en franjas horarias específicas</w:t>
      </w:r>
    </w:p>
    <w:p w:rsidR="00374A45" w:rsidRPr="004A51E5" w:rsidRDefault="00374A45" w:rsidP="004A51E5">
      <w:pPr>
        <w:pStyle w:val="Paragraphedeliste"/>
        <w:numPr>
          <w:ilvl w:val="0"/>
          <w:numId w:val="23"/>
        </w:numPr>
        <w:jc w:val="both"/>
        <w:rPr>
          <w:lang w:val="es-AR"/>
        </w:rPr>
      </w:pPr>
      <w:r w:rsidRPr="004A51E5">
        <w:rPr>
          <w:lang w:val="es-AR"/>
        </w:rPr>
        <w:t>100% online: la participación puede ser remota o presencial pero no se reservará una sala específica para el slot.</w:t>
      </w:r>
    </w:p>
    <w:p w:rsidR="00374A45" w:rsidRPr="00374A45" w:rsidRDefault="00374A45" w:rsidP="00374A45">
      <w:pPr>
        <w:spacing w:after="240"/>
        <w:jc w:val="both"/>
        <w:rPr>
          <w:lang w:val="es-AR"/>
        </w:rPr>
      </w:pPr>
      <w:r w:rsidRPr="00374A45">
        <w:rPr>
          <w:lang w:val="es-AR"/>
        </w:rPr>
        <w:lastRenderedPageBreak/>
        <w:t>En todos los casos, todos los autores cuyas propuestas sean aceptadas deberán realizar una grabación de su presentación antes de la conferencia. Este vídeo se pondrá en línea en la plataforma dedicada.</w:t>
      </w:r>
    </w:p>
    <w:p w:rsidR="00955522" w:rsidRPr="00641B5D" w:rsidRDefault="009B780C">
      <w:pPr>
        <w:spacing w:after="240"/>
        <w:jc w:val="both"/>
        <w:rPr>
          <w:lang w:val="es-AR"/>
        </w:rPr>
      </w:pPr>
      <w:r w:rsidRPr="00641B5D">
        <w:rPr>
          <w:b/>
          <w:lang w:val="es-AR"/>
        </w:rPr>
        <w:t xml:space="preserve">Calendario provisional de la </w:t>
      </w:r>
      <w:r w:rsidR="00E13E20" w:rsidRPr="00641B5D">
        <w:rPr>
          <w:b/>
          <w:lang w:val="es-AR"/>
        </w:rPr>
        <w:t>convocatoria</w:t>
      </w:r>
      <w:r w:rsidR="00E13E20" w:rsidRPr="00641B5D">
        <w:rPr>
          <w:lang w:val="es-AR"/>
        </w:rPr>
        <w:t>:</w:t>
      </w:r>
    </w:p>
    <w:p w:rsidR="00955522" w:rsidRPr="00641B5D" w:rsidRDefault="009B780C">
      <w:pPr>
        <w:numPr>
          <w:ilvl w:val="0"/>
          <w:numId w:val="3"/>
        </w:numPr>
        <w:spacing w:before="240"/>
        <w:jc w:val="both"/>
        <w:rPr>
          <w:lang w:val="es-AR"/>
        </w:rPr>
      </w:pPr>
      <w:r w:rsidRPr="00641B5D">
        <w:rPr>
          <w:lang w:val="es-AR"/>
        </w:rPr>
        <w:t>Abril de 2022: apertura de la convocatoria de ponencias individuales</w:t>
      </w:r>
    </w:p>
    <w:p w:rsidR="00955522" w:rsidRPr="00641B5D" w:rsidRDefault="009B780C">
      <w:pPr>
        <w:numPr>
          <w:ilvl w:val="0"/>
          <w:numId w:val="3"/>
        </w:numPr>
        <w:jc w:val="both"/>
        <w:rPr>
          <w:lang w:val="es-AR"/>
        </w:rPr>
      </w:pPr>
      <w:r w:rsidRPr="00641B5D">
        <w:rPr>
          <w:lang w:val="es-AR"/>
        </w:rPr>
        <w:t>Junio de 2022: cierre de la convocatoria</w:t>
      </w:r>
    </w:p>
    <w:p w:rsidR="00955522" w:rsidRPr="00641B5D" w:rsidRDefault="009B780C">
      <w:pPr>
        <w:numPr>
          <w:ilvl w:val="0"/>
          <w:numId w:val="3"/>
        </w:numPr>
        <w:spacing w:after="240"/>
        <w:jc w:val="both"/>
        <w:rPr>
          <w:lang w:val="es-AR"/>
        </w:rPr>
      </w:pPr>
      <w:r w:rsidRPr="00641B5D">
        <w:rPr>
          <w:lang w:val="es-AR"/>
        </w:rPr>
        <w:t>Julio de 2022: respuesta a la convocatoria</w:t>
      </w:r>
    </w:p>
    <w:p w:rsidR="00955522" w:rsidRPr="00641B5D" w:rsidRDefault="009B780C">
      <w:pPr>
        <w:spacing w:after="240"/>
        <w:jc w:val="both"/>
        <w:rPr>
          <w:b/>
          <w:lang w:val="es-AR"/>
        </w:rPr>
      </w:pPr>
      <w:r w:rsidRPr="00641B5D">
        <w:rPr>
          <w:b/>
          <w:lang w:val="es-AR"/>
        </w:rPr>
        <w:t xml:space="preserve">Hoja de </w:t>
      </w:r>
      <w:r w:rsidR="00E13E20" w:rsidRPr="00641B5D">
        <w:rPr>
          <w:b/>
          <w:lang w:val="es-AR"/>
        </w:rPr>
        <w:t>estilo:</w:t>
      </w:r>
    </w:p>
    <w:p w:rsidR="00641B5D" w:rsidRDefault="009B780C" w:rsidP="00374A45">
      <w:pPr>
        <w:spacing w:before="240" w:after="240"/>
        <w:jc w:val="both"/>
        <w:rPr>
          <w:sz w:val="40"/>
          <w:szCs w:val="40"/>
          <w:lang w:val="es-AR"/>
        </w:rPr>
      </w:pPr>
      <w:r w:rsidRPr="00641B5D">
        <w:rPr>
          <w:lang w:val="es-AR"/>
        </w:rPr>
        <w:t>Ver anexo</w:t>
      </w:r>
      <w:bookmarkStart w:id="10" w:name="_8ctqvstd9lgs" w:colFirst="0" w:colLast="0"/>
      <w:bookmarkEnd w:id="10"/>
      <w:r w:rsidR="00641B5D">
        <w:rPr>
          <w:lang w:val="es-AR"/>
        </w:rPr>
        <w:br w:type="page"/>
      </w:r>
    </w:p>
    <w:p w:rsidR="00955522" w:rsidRPr="00641B5D" w:rsidRDefault="009B780C">
      <w:pPr>
        <w:pStyle w:val="Titre1"/>
        <w:jc w:val="center"/>
        <w:rPr>
          <w:lang w:val="es-AR"/>
        </w:rPr>
      </w:pPr>
      <w:r w:rsidRPr="00641B5D">
        <w:rPr>
          <w:lang w:val="es-AR"/>
        </w:rPr>
        <w:lastRenderedPageBreak/>
        <w:t>Hoja de estilo - ES</w:t>
      </w:r>
    </w:p>
    <w:p w:rsidR="00955522" w:rsidRPr="00641B5D" w:rsidRDefault="00955522">
      <w:pPr>
        <w:rPr>
          <w:lang w:val="es-AR"/>
        </w:rPr>
      </w:pPr>
    </w:p>
    <w:p w:rsidR="00955522" w:rsidRPr="00641B5D" w:rsidRDefault="009B780C">
      <w:pPr>
        <w:spacing w:after="240"/>
        <w:rPr>
          <w:b/>
          <w:lang w:val="es-AR"/>
        </w:rPr>
      </w:pPr>
      <w:r w:rsidRPr="00641B5D">
        <w:rPr>
          <w:b/>
          <w:lang w:val="es-AR"/>
        </w:rPr>
        <w:t xml:space="preserve">Título </w:t>
      </w:r>
      <w:r w:rsidR="00641B5D" w:rsidRPr="00641B5D">
        <w:rPr>
          <w:b/>
          <w:lang w:val="es-AR"/>
        </w:rPr>
        <w:t>de la propuesta científica</w:t>
      </w:r>
      <w:r w:rsidRPr="00641B5D">
        <w:rPr>
          <w:b/>
          <w:lang w:val="es-AR"/>
        </w:rPr>
        <w:t>:</w:t>
      </w:r>
    </w:p>
    <w:p w:rsidR="00955522" w:rsidRPr="00641B5D" w:rsidRDefault="00641B5D">
      <w:pPr>
        <w:spacing w:before="240" w:after="240"/>
        <w:rPr>
          <w:lang w:val="es-AR"/>
        </w:rPr>
      </w:pPr>
      <w:r>
        <w:rPr>
          <w:b/>
          <w:lang w:val="es-AR"/>
        </w:rPr>
        <w:t>Autor o autora</w:t>
      </w:r>
      <w:r w:rsidR="009B780C" w:rsidRPr="00641B5D">
        <w:rPr>
          <w:b/>
          <w:lang w:val="es-AR"/>
        </w:rPr>
        <w:t xml:space="preserve"> 1: </w:t>
      </w:r>
      <w:r w:rsidR="009B780C" w:rsidRPr="00641B5D">
        <w:rPr>
          <w:lang w:val="es-AR"/>
        </w:rPr>
        <w:t>(Nombres APELLIDOS, Laboratorio/Facultad, Universidad, PAÍS)</w:t>
      </w:r>
    </w:p>
    <w:p w:rsidR="00955522" w:rsidRPr="00641B5D" w:rsidRDefault="00641B5D">
      <w:pPr>
        <w:spacing w:before="240" w:after="240"/>
        <w:rPr>
          <w:lang w:val="es-AR"/>
        </w:rPr>
      </w:pPr>
      <w:r>
        <w:rPr>
          <w:b/>
          <w:lang w:val="es-AR"/>
        </w:rPr>
        <w:t>Autor o autora</w:t>
      </w:r>
      <w:r w:rsidRPr="00641B5D">
        <w:rPr>
          <w:b/>
          <w:lang w:val="es-AR"/>
        </w:rPr>
        <w:t xml:space="preserve"> </w:t>
      </w:r>
      <w:r w:rsidR="009B780C" w:rsidRPr="00641B5D">
        <w:rPr>
          <w:b/>
          <w:lang w:val="es-AR"/>
        </w:rPr>
        <w:t xml:space="preserve">2: </w:t>
      </w:r>
      <w:r w:rsidR="009B780C" w:rsidRPr="00641B5D">
        <w:rPr>
          <w:lang w:val="es-AR"/>
        </w:rPr>
        <w:t>(Nombres APELLIDOS, Laboratorio/Facultad, Universidad, PAÍS)</w:t>
      </w:r>
    </w:p>
    <w:p w:rsidR="00955522" w:rsidRPr="00374A45" w:rsidRDefault="00641B5D">
      <w:pPr>
        <w:spacing w:before="240" w:after="240"/>
        <w:rPr>
          <w:lang w:val="es-AR"/>
        </w:rPr>
      </w:pPr>
      <w:r w:rsidRPr="00374A45">
        <w:rPr>
          <w:b/>
          <w:lang w:val="es-AR"/>
        </w:rPr>
        <w:t>S</w:t>
      </w:r>
      <w:r w:rsidR="009B780C" w:rsidRPr="00374A45">
        <w:rPr>
          <w:b/>
          <w:lang w:val="es-AR"/>
        </w:rPr>
        <w:t>imposio</w:t>
      </w:r>
      <w:r w:rsidRPr="00374A45">
        <w:rPr>
          <w:b/>
          <w:lang w:val="es-AR"/>
        </w:rPr>
        <w:t xml:space="preserve"> seleccionado</w:t>
      </w:r>
      <w:r w:rsidR="009B780C" w:rsidRPr="00374A45">
        <w:rPr>
          <w:lang w:val="es-AR"/>
        </w:rPr>
        <w:t>:</w:t>
      </w:r>
    </w:p>
    <w:p w:rsidR="00005414" w:rsidRDefault="00005414">
      <w:pPr>
        <w:spacing w:before="240" w:after="240"/>
        <w:rPr>
          <w:lang w:val="es-AR"/>
        </w:rPr>
      </w:pPr>
    </w:p>
    <w:p w:rsidR="00955522" w:rsidRPr="00005414" w:rsidRDefault="00005414">
      <w:pPr>
        <w:spacing w:before="240" w:after="240"/>
        <w:rPr>
          <w:b/>
          <w:lang w:val="es-AR"/>
        </w:rPr>
      </w:pPr>
      <w:r w:rsidRPr="00005414">
        <w:rPr>
          <w:b/>
          <w:lang w:val="es-AR"/>
        </w:rPr>
        <w:t>Lengua de intervención prevista</w:t>
      </w:r>
      <w:r w:rsidR="009B780C" w:rsidRPr="00005414">
        <w:rPr>
          <w:b/>
          <w:lang w:val="es-AR"/>
        </w:rPr>
        <w:t>:</w:t>
      </w:r>
    </w:p>
    <w:p w:rsidR="00005414" w:rsidRPr="00374A45" w:rsidRDefault="00005414">
      <w:pPr>
        <w:spacing w:after="240"/>
        <w:rPr>
          <w:lang w:val="es-AR"/>
        </w:rPr>
      </w:pPr>
    </w:p>
    <w:p w:rsidR="00955522" w:rsidRDefault="009B780C">
      <w:pPr>
        <w:spacing w:after="240"/>
        <w:rPr>
          <w:b/>
          <w:lang w:val="es-AR"/>
        </w:rPr>
      </w:pPr>
      <w:r w:rsidRPr="00641B5D">
        <w:rPr>
          <w:b/>
          <w:lang w:val="es-AR"/>
        </w:rPr>
        <w:t>Breve resumen en inglés (15 líneas)</w:t>
      </w:r>
    </w:p>
    <w:p w:rsidR="00005414" w:rsidRPr="00641B5D" w:rsidRDefault="00005414">
      <w:pPr>
        <w:spacing w:after="240"/>
        <w:rPr>
          <w:b/>
          <w:lang w:val="es-AR"/>
        </w:rPr>
      </w:pPr>
    </w:p>
    <w:p w:rsidR="00955522" w:rsidRPr="00641B5D" w:rsidRDefault="009B780C" w:rsidP="00641B5D">
      <w:pPr>
        <w:spacing w:after="240"/>
        <w:rPr>
          <w:lang w:val="es-AR"/>
        </w:rPr>
      </w:pPr>
      <w:r w:rsidRPr="00641B5D">
        <w:rPr>
          <w:b/>
          <w:lang w:val="es-AR"/>
        </w:rPr>
        <w:t>Argumentario</w:t>
      </w:r>
      <w:r w:rsidRPr="00641B5D">
        <w:rPr>
          <w:lang w:val="es-AR"/>
        </w:rPr>
        <w:t xml:space="preserve"> </w:t>
      </w:r>
      <w:r w:rsidRPr="00641B5D">
        <w:rPr>
          <w:b/>
          <w:lang w:val="es-AR"/>
        </w:rPr>
        <w:t>(2 páginas máximo, es decir, 500 palabras aproximadamente o 3000 signos, incluyendo la bibliografía)</w:t>
      </w:r>
      <w:r w:rsidRPr="00641B5D">
        <w:rPr>
          <w:lang w:val="es-AR"/>
        </w:rPr>
        <w:t xml:space="preserve"> </w:t>
      </w:r>
    </w:p>
    <w:p w:rsidR="00955522" w:rsidRPr="00641B5D" w:rsidRDefault="00955522">
      <w:pPr>
        <w:rPr>
          <w:lang w:val="es-AR"/>
        </w:rPr>
      </w:pPr>
    </w:p>
    <w:p w:rsidR="00955522" w:rsidRPr="00641B5D" w:rsidRDefault="00955522">
      <w:pPr>
        <w:rPr>
          <w:lang w:val="es-AR"/>
        </w:rPr>
      </w:pPr>
    </w:p>
    <w:p w:rsidR="00955522" w:rsidRPr="00641B5D" w:rsidRDefault="00955522">
      <w:pPr>
        <w:rPr>
          <w:lang w:val="es-AR"/>
        </w:rPr>
      </w:pPr>
    </w:p>
    <w:p w:rsidR="00955522" w:rsidRPr="00641B5D" w:rsidRDefault="00955522">
      <w:pPr>
        <w:rPr>
          <w:lang w:val="es-AR"/>
        </w:rPr>
      </w:pPr>
    </w:p>
    <w:p w:rsidR="00955522" w:rsidRPr="00641B5D" w:rsidRDefault="00955522">
      <w:pPr>
        <w:rPr>
          <w:lang w:val="es-AR"/>
        </w:rPr>
      </w:pPr>
    </w:p>
    <w:p w:rsidR="00955522" w:rsidRPr="00641B5D" w:rsidRDefault="00955522">
      <w:pPr>
        <w:rPr>
          <w:lang w:val="es-AR"/>
        </w:rPr>
      </w:pPr>
    </w:p>
    <w:p w:rsidR="00955522" w:rsidRPr="00641B5D" w:rsidRDefault="00955522">
      <w:pPr>
        <w:rPr>
          <w:lang w:val="es-AR"/>
        </w:rPr>
      </w:pPr>
    </w:p>
    <w:p w:rsidR="00955522" w:rsidRPr="00641B5D" w:rsidRDefault="00955522">
      <w:pPr>
        <w:rPr>
          <w:lang w:val="es-AR"/>
        </w:rPr>
      </w:pPr>
    </w:p>
    <w:p w:rsidR="00955522" w:rsidRPr="00641B5D" w:rsidRDefault="00955522">
      <w:pPr>
        <w:rPr>
          <w:lang w:val="es-AR"/>
        </w:rPr>
      </w:pPr>
    </w:p>
    <w:p w:rsidR="00955522" w:rsidRPr="00641B5D" w:rsidRDefault="00955522">
      <w:pPr>
        <w:rPr>
          <w:lang w:val="es-AR"/>
        </w:rPr>
      </w:pPr>
    </w:p>
    <w:p w:rsidR="00955522" w:rsidRPr="00641B5D" w:rsidRDefault="00955522">
      <w:pPr>
        <w:rPr>
          <w:lang w:val="es-AR"/>
        </w:rPr>
      </w:pPr>
    </w:p>
    <w:p w:rsidR="00955522" w:rsidRPr="00641B5D" w:rsidRDefault="009B780C">
      <w:pPr>
        <w:pStyle w:val="Titre1"/>
        <w:jc w:val="center"/>
        <w:rPr>
          <w:lang w:val="es-AR"/>
        </w:rPr>
      </w:pPr>
      <w:bookmarkStart w:id="11" w:name="_vbf6s57at4z0" w:colFirst="0" w:colLast="0"/>
      <w:bookmarkEnd w:id="11"/>
      <w:r w:rsidRPr="00641B5D">
        <w:rPr>
          <w:lang w:val="es-AR"/>
        </w:rPr>
        <w:br w:type="page"/>
      </w:r>
    </w:p>
    <w:p w:rsidR="00955522" w:rsidRPr="00641B5D" w:rsidRDefault="009B780C">
      <w:pPr>
        <w:pStyle w:val="Titre1"/>
        <w:jc w:val="center"/>
        <w:rPr>
          <w:lang w:val="de-DE"/>
        </w:rPr>
      </w:pPr>
      <w:bookmarkStart w:id="12" w:name="_8lgnr8sf4eix" w:colFirst="0" w:colLast="0"/>
      <w:bookmarkEnd w:id="12"/>
      <w:r w:rsidRPr="00641B5D">
        <w:rPr>
          <w:lang w:val="de-DE"/>
        </w:rPr>
        <w:lastRenderedPageBreak/>
        <w:t xml:space="preserve">Call </w:t>
      </w:r>
      <w:proofErr w:type="spellStart"/>
      <w:r w:rsidRPr="00641B5D">
        <w:rPr>
          <w:lang w:val="de-DE"/>
        </w:rPr>
        <w:t>for</w:t>
      </w:r>
      <w:proofErr w:type="spellEnd"/>
      <w:r w:rsidRPr="00641B5D">
        <w:rPr>
          <w:lang w:val="de-DE"/>
        </w:rPr>
        <w:t xml:space="preserve"> Einzelbeiträge - DE</w:t>
      </w:r>
    </w:p>
    <w:p w:rsidR="00955522" w:rsidRPr="00641B5D" w:rsidRDefault="00955522">
      <w:pPr>
        <w:rPr>
          <w:lang w:val="de-DE"/>
        </w:rPr>
      </w:pPr>
    </w:p>
    <w:p w:rsidR="00955522" w:rsidRPr="00641B5D" w:rsidRDefault="00955522">
      <w:pPr>
        <w:jc w:val="both"/>
        <w:rPr>
          <w:lang w:val="de-DE"/>
        </w:rPr>
      </w:pPr>
    </w:p>
    <w:p w:rsidR="00955522" w:rsidRPr="00641B5D" w:rsidRDefault="009B780C">
      <w:pPr>
        <w:jc w:val="both"/>
        <w:rPr>
          <w:b/>
          <w:lang w:val="de-DE"/>
        </w:rPr>
      </w:pPr>
      <w:r w:rsidRPr="00641B5D">
        <w:rPr>
          <w:b/>
          <w:lang w:val="de-DE"/>
        </w:rPr>
        <w:t>Allgemeiner Kontext:</w:t>
      </w:r>
    </w:p>
    <w:p w:rsidR="00955522" w:rsidRPr="00641B5D" w:rsidRDefault="009B780C">
      <w:pPr>
        <w:jc w:val="both"/>
        <w:rPr>
          <w:lang w:val="de-DE"/>
        </w:rPr>
      </w:pPr>
      <w:r w:rsidRPr="00641B5D">
        <w:rPr>
          <w:lang w:val="de-DE"/>
        </w:rPr>
        <w:t>Der AILA-Weltkongresses 2023 in Frankreich fällt sowohl mit der 20. Ausrichtung des AILA-Weltkongresses als auch mit dem 60. Jahrestag der Französischen Gesellschaft für Angewandte Linguistik (</w:t>
      </w:r>
      <w:r w:rsidRPr="00641B5D">
        <w:rPr>
          <w:i/>
          <w:lang w:val="de-DE"/>
        </w:rPr>
        <w:t>AFLA</w:t>
      </w:r>
      <w:r w:rsidRPr="00641B5D">
        <w:rPr>
          <w:lang w:val="de-DE"/>
        </w:rPr>
        <w:t xml:space="preserve">) zusammen. Dies ist die Gelegenheit hervorzuheben, dass sich die angewandte Linguistik seit ihrem Beginn für die Probleme der realen Welt interessiert. Der Kongress stellt sich den Fragen und Aufgaben in der Welt </w:t>
      </w:r>
      <w:proofErr w:type="spellStart"/>
      <w:r w:rsidRPr="00641B5D">
        <w:rPr>
          <w:lang w:val="de-DE"/>
        </w:rPr>
        <w:t>prä</w:t>
      </w:r>
      <w:proofErr w:type="spellEnd"/>
      <w:r w:rsidRPr="00641B5D">
        <w:rPr>
          <w:lang w:val="de-DE"/>
        </w:rPr>
        <w:t xml:space="preserve"> -und post-COVID unter dem Motto: “Verschiedenheit und soziale Kohäsion in einer globalisierten Welt: auf dem Weg zu einer engagierten Linguistik”. Dabei geht es vor allem darum zu überlegen, wie die angewandte Linguistik zur Konstruktion einer globalisierten Welt beitragen kann, einer Welt, in der individuelles und kollektives Engagement dazu beitragen, Verschiedenheit zu respektieren und damit den Grundstein für eine soziale Kohäsion legen. Der Kongress findet hybrid statt mit 100% Online Sektionen, 100% Präsenz-vor-Ort Sektionen und hybriden Sektionen.  </w:t>
      </w:r>
    </w:p>
    <w:p w:rsidR="00955522" w:rsidRPr="00641B5D" w:rsidRDefault="00955522">
      <w:pPr>
        <w:jc w:val="both"/>
        <w:rPr>
          <w:lang w:val="de-DE"/>
        </w:rPr>
      </w:pPr>
    </w:p>
    <w:p w:rsidR="004A51E5" w:rsidRDefault="004A51E5" w:rsidP="004A51E5">
      <w:pPr>
        <w:jc w:val="both"/>
        <w:rPr>
          <w:b/>
          <w:lang w:val="de-DE"/>
        </w:rPr>
      </w:pPr>
      <w:r w:rsidRPr="004A51E5">
        <w:rPr>
          <w:b/>
          <w:lang w:val="de-DE"/>
        </w:rPr>
        <w:t>Vorschlagssprachen:</w:t>
      </w:r>
    </w:p>
    <w:p w:rsidR="004A51E5" w:rsidRPr="004A51E5" w:rsidRDefault="004A51E5" w:rsidP="004A51E5">
      <w:pPr>
        <w:jc w:val="both"/>
        <w:rPr>
          <w:lang w:val="de-DE"/>
        </w:rPr>
      </w:pPr>
      <w:r w:rsidRPr="004A51E5">
        <w:rPr>
          <w:lang w:val="de-DE"/>
        </w:rPr>
        <w:t xml:space="preserve">Jedes Symposium hat festgelegt, in welcher Sprache Vorschläge angenommen werden: Französisch, Englisch, Spanisch oder Deutsch. Die Autoren sollten ihre individuellen Vorschläge in der im </w:t>
      </w:r>
      <w:proofErr w:type="spellStart"/>
      <w:r w:rsidRPr="004A51E5">
        <w:rPr>
          <w:lang w:val="de-DE"/>
        </w:rPr>
        <w:t>Symposiumstext</w:t>
      </w:r>
      <w:proofErr w:type="spellEnd"/>
      <w:r w:rsidRPr="004A51E5">
        <w:rPr>
          <w:lang w:val="de-DE"/>
        </w:rPr>
        <w:t xml:space="preserve"> angegebenen Sprache einreichen, in Englisch oder in einer anderen Sprache, wenn dies von den </w:t>
      </w:r>
      <w:proofErr w:type="spellStart"/>
      <w:r w:rsidRPr="004A51E5">
        <w:rPr>
          <w:lang w:val="de-DE"/>
        </w:rPr>
        <w:t>Symposiumskoordinatoren</w:t>
      </w:r>
      <w:proofErr w:type="spellEnd"/>
      <w:r w:rsidRPr="004A51E5">
        <w:rPr>
          <w:lang w:val="de-DE"/>
        </w:rPr>
        <w:t xml:space="preserve"> ausdrücklich vorgeschlagen wird.</w:t>
      </w:r>
    </w:p>
    <w:p w:rsidR="004A51E5" w:rsidRPr="004A51E5" w:rsidRDefault="004A51E5" w:rsidP="004A51E5">
      <w:pPr>
        <w:jc w:val="both"/>
        <w:rPr>
          <w:lang w:val="de-DE"/>
        </w:rPr>
      </w:pPr>
      <w:r w:rsidRPr="004A51E5">
        <w:rPr>
          <w:lang w:val="de-DE"/>
        </w:rPr>
        <w:t xml:space="preserve">Die Koordinatoren legen die Hauptsprache(n) für die Diskussionen innerhalb ihres Symposiums fest. </w:t>
      </w:r>
    </w:p>
    <w:p w:rsidR="004A51E5" w:rsidRPr="004A51E5" w:rsidRDefault="004A51E5" w:rsidP="004A51E5">
      <w:pPr>
        <w:jc w:val="both"/>
        <w:rPr>
          <w:lang w:val="de-DE"/>
        </w:rPr>
      </w:pPr>
      <w:r w:rsidRPr="004A51E5">
        <w:rPr>
          <w:lang w:val="de-DE"/>
        </w:rPr>
        <w:t>Eine kurze Zusammenfassung in englischer Sprache wird jedoch zusätzlich für jeden einzelnen auf Französisch, Spanisch oder Deutsch eingereichten Beitrag verlangt.</w:t>
      </w:r>
    </w:p>
    <w:p w:rsidR="004A51E5" w:rsidRPr="004A51E5" w:rsidRDefault="004A51E5" w:rsidP="004A51E5">
      <w:pPr>
        <w:jc w:val="both"/>
        <w:rPr>
          <w:lang w:val="de-DE"/>
        </w:rPr>
      </w:pPr>
    </w:p>
    <w:p w:rsidR="004A51E5" w:rsidRDefault="004A51E5" w:rsidP="004A51E5">
      <w:pPr>
        <w:jc w:val="both"/>
        <w:rPr>
          <w:b/>
          <w:lang w:val="de-DE"/>
        </w:rPr>
      </w:pPr>
      <w:r w:rsidRPr="004A51E5">
        <w:rPr>
          <w:b/>
          <w:lang w:val="de-DE"/>
        </w:rPr>
        <w:t>Wahl des Symposiums:</w:t>
      </w:r>
    </w:p>
    <w:p w:rsidR="004A51E5" w:rsidRPr="004A51E5" w:rsidRDefault="004A51E5" w:rsidP="004A51E5">
      <w:pPr>
        <w:jc w:val="both"/>
        <w:rPr>
          <w:lang w:val="de-DE"/>
        </w:rPr>
      </w:pPr>
      <w:r w:rsidRPr="004A51E5">
        <w:rPr>
          <w:lang w:val="de-DE"/>
        </w:rPr>
        <w:t>Die Autoren sollten sich auf der Website (https://aila2023.sciencesconf.org/) informieren, für welches Symposium sie ihren individuellen Vorschlag einreichen möchten. Jeder einzelne Vorschlag muss in einem der folgenden Formate eingereicht werden:</w:t>
      </w:r>
    </w:p>
    <w:p w:rsidR="004A51E5" w:rsidRPr="004A51E5" w:rsidRDefault="004A51E5" w:rsidP="004A51E5">
      <w:pPr>
        <w:jc w:val="both"/>
        <w:rPr>
          <w:lang w:val="de-DE"/>
        </w:rPr>
      </w:pPr>
    </w:p>
    <w:p w:rsidR="004A51E5" w:rsidRPr="004A51E5" w:rsidRDefault="004A51E5" w:rsidP="004A51E5">
      <w:pPr>
        <w:jc w:val="both"/>
        <w:rPr>
          <w:lang w:val="de-DE"/>
        </w:rPr>
      </w:pPr>
      <w:r w:rsidRPr="004A51E5">
        <w:rPr>
          <w:b/>
          <w:color w:val="FF0000"/>
          <w:lang w:val="de-DE"/>
        </w:rPr>
        <w:t>Eingeschränkte Aufforderung</w:t>
      </w:r>
      <w:r w:rsidRPr="004A51E5">
        <w:rPr>
          <w:lang w:val="de-DE"/>
        </w:rPr>
        <w:t>: Nur Mitglieder dieser Projekte können einen Einzelvorschlag einreichen</w:t>
      </w:r>
    </w:p>
    <w:p w:rsidR="004A51E5" w:rsidRPr="004A51E5" w:rsidRDefault="004A51E5" w:rsidP="004A51E5">
      <w:pPr>
        <w:pStyle w:val="Paragraphedeliste"/>
        <w:numPr>
          <w:ilvl w:val="0"/>
          <w:numId w:val="4"/>
        </w:numPr>
        <w:jc w:val="both"/>
        <w:rPr>
          <w:lang w:val="de-DE"/>
        </w:rPr>
      </w:pPr>
      <w:r>
        <w:rPr>
          <w:lang w:val="de-DE"/>
        </w:rPr>
        <w:t>AILA Research Network</w:t>
      </w:r>
    </w:p>
    <w:p w:rsidR="004A51E5" w:rsidRPr="004A51E5" w:rsidRDefault="004A51E5" w:rsidP="004A51E5">
      <w:pPr>
        <w:pStyle w:val="Paragraphedeliste"/>
        <w:numPr>
          <w:ilvl w:val="0"/>
          <w:numId w:val="4"/>
        </w:numPr>
        <w:jc w:val="both"/>
        <w:rPr>
          <w:lang w:val="de-DE"/>
        </w:rPr>
      </w:pPr>
      <w:r w:rsidRPr="004A51E5">
        <w:rPr>
          <w:lang w:val="de-DE"/>
        </w:rPr>
        <w:t>On-</w:t>
      </w:r>
      <w:proofErr w:type="spellStart"/>
      <w:r w:rsidRPr="004A51E5">
        <w:rPr>
          <w:lang w:val="de-DE"/>
        </w:rPr>
        <w:t>the</w:t>
      </w:r>
      <w:proofErr w:type="spellEnd"/>
      <w:r w:rsidRPr="004A51E5">
        <w:rPr>
          <w:lang w:val="de-DE"/>
        </w:rPr>
        <w:t>-Ground</w:t>
      </w:r>
    </w:p>
    <w:p w:rsidR="004A51E5" w:rsidRPr="004A51E5" w:rsidRDefault="004A51E5" w:rsidP="004A51E5">
      <w:pPr>
        <w:jc w:val="both"/>
        <w:rPr>
          <w:b/>
          <w:color w:val="00B050"/>
          <w:lang w:val="de-DE"/>
        </w:rPr>
      </w:pPr>
    </w:p>
    <w:p w:rsidR="004A51E5" w:rsidRPr="004A51E5" w:rsidRDefault="004A51E5" w:rsidP="004A51E5">
      <w:pPr>
        <w:jc w:val="both"/>
        <w:rPr>
          <w:lang w:val="de-DE"/>
        </w:rPr>
      </w:pPr>
      <w:r w:rsidRPr="004A51E5">
        <w:rPr>
          <w:b/>
          <w:color w:val="00B050"/>
          <w:lang w:val="de-DE"/>
        </w:rPr>
        <w:t>Offene Aufforderung</w:t>
      </w:r>
      <w:r w:rsidRPr="004A51E5">
        <w:rPr>
          <w:lang w:val="de-DE"/>
        </w:rPr>
        <w:t xml:space="preserve">: Jeder Forscher kann einen individuellen Vorschlag für eines dieser Symposien einreichen. </w:t>
      </w:r>
    </w:p>
    <w:p w:rsidR="004A51E5" w:rsidRPr="004A51E5" w:rsidRDefault="004A51E5" w:rsidP="004A51E5">
      <w:pPr>
        <w:pStyle w:val="Paragraphedeliste"/>
        <w:numPr>
          <w:ilvl w:val="0"/>
          <w:numId w:val="4"/>
        </w:numPr>
        <w:jc w:val="both"/>
        <w:rPr>
          <w:lang w:val="de-DE"/>
        </w:rPr>
      </w:pPr>
      <w:r>
        <w:rPr>
          <w:lang w:val="de-DE"/>
        </w:rPr>
        <w:t>Multimodal Symposium</w:t>
      </w:r>
    </w:p>
    <w:p w:rsidR="004A51E5" w:rsidRPr="004A51E5" w:rsidRDefault="004A51E5" w:rsidP="004A51E5">
      <w:pPr>
        <w:pStyle w:val="Paragraphedeliste"/>
        <w:numPr>
          <w:ilvl w:val="0"/>
          <w:numId w:val="4"/>
        </w:numPr>
        <w:jc w:val="both"/>
        <w:rPr>
          <w:lang w:val="de-DE"/>
        </w:rPr>
      </w:pPr>
      <w:r w:rsidRPr="004A51E5">
        <w:rPr>
          <w:lang w:val="de-DE"/>
        </w:rPr>
        <w:t>Offene Ausschreibung mit Auswahl zwischen verfügbaren Themen</w:t>
      </w:r>
    </w:p>
    <w:p w:rsidR="004A51E5" w:rsidRDefault="004A51E5" w:rsidP="004A51E5">
      <w:pPr>
        <w:jc w:val="both"/>
        <w:rPr>
          <w:lang w:val="de-DE"/>
        </w:rPr>
      </w:pPr>
    </w:p>
    <w:p w:rsidR="004A51E5" w:rsidRPr="004A51E5" w:rsidRDefault="004A51E5" w:rsidP="004A51E5">
      <w:pPr>
        <w:jc w:val="both"/>
        <w:rPr>
          <w:lang w:val="de-DE"/>
        </w:rPr>
      </w:pPr>
    </w:p>
    <w:p w:rsidR="004A51E5" w:rsidRPr="004A51E5" w:rsidRDefault="004A51E5" w:rsidP="004A51E5">
      <w:pPr>
        <w:jc w:val="both"/>
        <w:rPr>
          <w:lang w:val="de-DE"/>
        </w:rPr>
      </w:pPr>
    </w:p>
    <w:p w:rsidR="004A51E5" w:rsidRPr="004A51E5" w:rsidRDefault="004A51E5" w:rsidP="004A51E5">
      <w:pPr>
        <w:jc w:val="both"/>
        <w:rPr>
          <w:b/>
          <w:lang w:val="de-DE"/>
        </w:rPr>
      </w:pPr>
      <w:r w:rsidRPr="004A51E5">
        <w:rPr>
          <w:b/>
          <w:lang w:val="de-DE"/>
        </w:rPr>
        <w:lastRenderedPageBreak/>
        <w:t>Format des Symposiums:</w:t>
      </w:r>
    </w:p>
    <w:p w:rsidR="004A51E5" w:rsidRPr="004A51E5" w:rsidRDefault="004A51E5" w:rsidP="004A51E5">
      <w:pPr>
        <w:jc w:val="both"/>
        <w:rPr>
          <w:lang w:val="de-DE"/>
        </w:rPr>
      </w:pPr>
      <w:r w:rsidRPr="004A51E5">
        <w:rPr>
          <w:lang w:val="de-DE"/>
        </w:rPr>
        <w:t>Jedes Symposium gibt das Format an, das die Autoren befolgen sollten:</w:t>
      </w:r>
    </w:p>
    <w:p w:rsidR="004A51E5" w:rsidRPr="004A51E5" w:rsidRDefault="004A51E5" w:rsidP="004A51E5">
      <w:pPr>
        <w:pStyle w:val="Paragraphedeliste"/>
        <w:numPr>
          <w:ilvl w:val="0"/>
          <w:numId w:val="25"/>
        </w:numPr>
        <w:jc w:val="both"/>
        <w:rPr>
          <w:lang w:val="de-DE"/>
        </w:rPr>
      </w:pPr>
      <w:r w:rsidRPr="004A51E5">
        <w:rPr>
          <w:lang w:val="de-DE"/>
        </w:rPr>
        <w:t>Hybrid: Die Teilnahme kann aus der Ferne oder von Angesicht zu Angesicht mit reservierten Räumen in bestimmten Zeiträumen erfolgen.</w:t>
      </w:r>
    </w:p>
    <w:p w:rsidR="004A51E5" w:rsidRPr="004A51E5" w:rsidRDefault="004A51E5" w:rsidP="004A51E5">
      <w:pPr>
        <w:pStyle w:val="Paragraphedeliste"/>
        <w:numPr>
          <w:ilvl w:val="0"/>
          <w:numId w:val="25"/>
        </w:numPr>
        <w:jc w:val="both"/>
        <w:rPr>
          <w:lang w:val="de-DE"/>
        </w:rPr>
      </w:pPr>
      <w:r w:rsidRPr="004A51E5">
        <w:rPr>
          <w:lang w:val="de-DE"/>
        </w:rPr>
        <w:t>100% online: Die Teilnahme kann aus der Ferne oder von Angesicht zu Angesicht erfolgen, aber es wird kein spezieller Raum für den Slot reserviert.</w:t>
      </w:r>
    </w:p>
    <w:p w:rsidR="004A51E5" w:rsidRPr="004A51E5" w:rsidRDefault="004A51E5" w:rsidP="004A51E5">
      <w:pPr>
        <w:jc w:val="both"/>
        <w:rPr>
          <w:lang w:val="de-DE"/>
        </w:rPr>
      </w:pPr>
      <w:r w:rsidRPr="004A51E5">
        <w:rPr>
          <w:lang w:val="de-DE"/>
        </w:rPr>
        <w:t>In jedem Fall sollten alle Autoren, deren Beiträge angenommen werden, vor der Konferenz eine Aufzeichnung ihrer Präsentation erstellen. Dieses Video wird auf der speziellen Plattform online gestellt.</w:t>
      </w:r>
    </w:p>
    <w:p w:rsidR="004A51E5" w:rsidRPr="004A51E5" w:rsidRDefault="004A51E5" w:rsidP="004A51E5">
      <w:pPr>
        <w:jc w:val="both"/>
        <w:rPr>
          <w:lang w:val="de-DE"/>
        </w:rPr>
      </w:pPr>
    </w:p>
    <w:p w:rsidR="004A51E5" w:rsidRPr="004A51E5" w:rsidRDefault="004A51E5" w:rsidP="004A51E5">
      <w:pPr>
        <w:jc w:val="both"/>
        <w:rPr>
          <w:b/>
          <w:lang w:val="de-DE"/>
        </w:rPr>
      </w:pPr>
      <w:r w:rsidRPr="004A51E5">
        <w:rPr>
          <w:b/>
          <w:lang w:val="de-DE"/>
        </w:rPr>
        <w:t>Vorläufiger Zeitplan der Aufforderung:</w:t>
      </w:r>
    </w:p>
    <w:p w:rsidR="004A51E5" w:rsidRPr="004A51E5" w:rsidRDefault="004A51E5" w:rsidP="004A51E5">
      <w:pPr>
        <w:pStyle w:val="Paragraphedeliste"/>
        <w:numPr>
          <w:ilvl w:val="0"/>
          <w:numId w:val="24"/>
        </w:numPr>
        <w:jc w:val="both"/>
        <w:rPr>
          <w:lang w:val="de-DE"/>
        </w:rPr>
      </w:pPr>
      <w:r w:rsidRPr="004A51E5">
        <w:rPr>
          <w:lang w:val="de-DE"/>
        </w:rPr>
        <w:t>April 2022: Start des Aufrufs für Einzelbeiträge</w:t>
      </w:r>
    </w:p>
    <w:p w:rsidR="004A51E5" w:rsidRPr="004A51E5" w:rsidRDefault="004A51E5" w:rsidP="004A51E5">
      <w:pPr>
        <w:pStyle w:val="Paragraphedeliste"/>
        <w:numPr>
          <w:ilvl w:val="0"/>
          <w:numId w:val="24"/>
        </w:numPr>
        <w:jc w:val="both"/>
        <w:rPr>
          <w:lang w:val="de-DE"/>
        </w:rPr>
      </w:pPr>
      <w:r w:rsidRPr="004A51E5">
        <w:rPr>
          <w:lang w:val="de-DE"/>
        </w:rPr>
        <w:t>Juni 2022: Ende des Aufrufs</w:t>
      </w:r>
    </w:p>
    <w:p w:rsidR="004A51E5" w:rsidRPr="004A51E5" w:rsidRDefault="004A51E5" w:rsidP="004A51E5">
      <w:pPr>
        <w:pStyle w:val="Paragraphedeliste"/>
        <w:numPr>
          <w:ilvl w:val="0"/>
          <w:numId w:val="24"/>
        </w:numPr>
        <w:jc w:val="both"/>
        <w:rPr>
          <w:lang w:val="de-DE"/>
        </w:rPr>
      </w:pPr>
      <w:r w:rsidRPr="004A51E5">
        <w:rPr>
          <w:lang w:val="de-DE"/>
        </w:rPr>
        <w:t>Juli 2022: Antwort auf die Aufforderung</w:t>
      </w:r>
    </w:p>
    <w:p w:rsidR="00792777" w:rsidRDefault="00792777">
      <w:pPr>
        <w:jc w:val="both"/>
        <w:rPr>
          <w:b/>
          <w:lang w:val="de-DE"/>
        </w:rPr>
      </w:pPr>
      <w:bookmarkStart w:id="13" w:name="_GoBack"/>
      <w:bookmarkEnd w:id="13"/>
    </w:p>
    <w:p w:rsidR="00955522" w:rsidRPr="00641B5D" w:rsidRDefault="009B780C">
      <w:pPr>
        <w:jc w:val="both"/>
        <w:rPr>
          <w:b/>
          <w:lang w:val="de-DE"/>
        </w:rPr>
      </w:pPr>
      <w:r w:rsidRPr="00641B5D">
        <w:rPr>
          <w:b/>
          <w:lang w:val="de-DE"/>
        </w:rPr>
        <w:t>Formatvorlage</w:t>
      </w:r>
    </w:p>
    <w:p w:rsidR="00955522" w:rsidRPr="00641B5D" w:rsidRDefault="009B780C">
      <w:pPr>
        <w:jc w:val="both"/>
        <w:rPr>
          <w:lang w:val="de-DE"/>
        </w:rPr>
      </w:pPr>
      <w:r w:rsidRPr="00641B5D">
        <w:rPr>
          <w:lang w:val="de-DE"/>
        </w:rPr>
        <w:t>siehe Anhang</w:t>
      </w:r>
      <w:r w:rsidRPr="00641B5D">
        <w:rPr>
          <w:lang w:val="de-DE"/>
        </w:rPr>
        <w:br w:type="page"/>
      </w:r>
    </w:p>
    <w:p w:rsidR="00955522" w:rsidRPr="00641B5D" w:rsidRDefault="009B780C">
      <w:pPr>
        <w:pStyle w:val="Titre1"/>
        <w:jc w:val="center"/>
        <w:rPr>
          <w:lang w:val="de-DE"/>
        </w:rPr>
      </w:pPr>
      <w:bookmarkStart w:id="14" w:name="_k867t1eou6o" w:colFirst="0" w:colLast="0"/>
      <w:bookmarkEnd w:id="14"/>
      <w:r w:rsidRPr="00641B5D">
        <w:rPr>
          <w:lang w:val="de-DE"/>
        </w:rPr>
        <w:lastRenderedPageBreak/>
        <w:t>Formatvorlage - DE</w:t>
      </w:r>
    </w:p>
    <w:p w:rsidR="00955522" w:rsidRDefault="00005414">
      <w:pPr>
        <w:rPr>
          <w:b/>
          <w:lang w:val="de-DE"/>
        </w:rPr>
      </w:pPr>
      <w:r w:rsidRPr="00005414">
        <w:rPr>
          <w:b/>
          <w:lang w:val="de-DE"/>
        </w:rPr>
        <w:t>Titel der einzelnen Arbeit</w:t>
      </w:r>
      <w:r w:rsidR="009B780C" w:rsidRPr="00641B5D">
        <w:rPr>
          <w:b/>
          <w:lang w:val="de-DE"/>
        </w:rPr>
        <w:t>:</w:t>
      </w:r>
    </w:p>
    <w:p w:rsidR="00005414" w:rsidRPr="00641B5D" w:rsidRDefault="00005414">
      <w:pPr>
        <w:rPr>
          <w:b/>
          <w:lang w:val="de-DE"/>
        </w:rPr>
      </w:pPr>
    </w:p>
    <w:p w:rsidR="00955522" w:rsidRPr="00005414" w:rsidRDefault="00005414">
      <w:pPr>
        <w:rPr>
          <w:b/>
          <w:lang w:val="de-DE"/>
        </w:rPr>
      </w:pPr>
      <w:r w:rsidRPr="00005414">
        <w:rPr>
          <w:b/>
          <w:lang w:val="de-DE"/>
        </w:rPr>
        <w:t>Au</w:t>
      </w:r>
      <w:r w:rsidR="009B780C" w:rsidRPr="00005414">
        <w:rPr>
          <w:b/>
          <w:lang w:val="de-DE"/>
        </w:rPr>
        <w:t>tor*in 1 (Vorname NAME, Institut/Fakultät, Universität, LAND):</w:t>
      </w:r>
    </w:p>
    <w:p w:rsidR="00955522" w:rsidRPr="00005414" w:rsidRDefault="00005414">
      <w:pPr>
        <w:rPr>
          <w:b/>
          <w:lang w:val="de-DE"/>
        </w:rPr>
      </w:pPr>
      <w:r w:rsidRPr="00005414">
        <w:rPr>
          <w:b/>
          <w:lang w:val="de-DE"/>
        </w:rPr>
        <w:t>Au</w:t>
      </w:r>
      <w:r w:rsidR="009B780C" w:rsidRPr="00005414">
        <w:rPr>
          <w:b/>
          <w:lang w:val="de-DE"/>
        </w:rPr>
        <w:t>tor*in 2 (Vorname NAME, Institut/Fakultät, Universität, LAND):</w:t>
      </w:r>
    </w:p>
    <w:p w:rsidR="00955522" w:rsidRPr="00641B5D" w:rsidRDefault="00955522">
      <w:pPr>
        <w:rPr>
          <w:lang w:val="de-DE"/>
        </w:rPr>
      </w:pPr>
    </w:p>
    <w:p w:rsidR="00955522" w:rsidRPr="00374A45" w:rsidRDefault="00005414">
      <w:pPr>
        <w:jc w:val="both"/>
        <w:rPr>
          <w:lang w:val="de-DE"/>
        </w:rPr>
      </w:pPr>
      <w:r w:rsidRPr="00374A45">
        <w:rPr>
          <w:b/>
          <w:lang w:val="de-DE"/>
        </w:rPr>
        <w:t>Ausgewählte Fachtagung</w:t>
      </w:r>
      <w:r w:rsidR="009B780C" w:rsidRPr="00374A45">
        <w:rPr>
          <w:lang w:val="de-DE"/>
        </w:rPr>
        <w:t>:</w:t>
      </w:r>
    </w:p>
    <w:p w:rsidR="00955522" w:rsidRPr="00374A45" w:rsidRDefault="00955522">
      <w:pPr>
        <w:jc w:val="both"/>
        <w:rPr>
          <w:b/>
          <w:lang w:val="de-DE"/>
        </w:rPr>
      </w:pPr>
    </w:p>
    <w:p w:rsidR="00005414" w:rsidRPr="00374A45" w:rsidRDefault="00005414">
      <w:pPr>
        <w:jc w:val="both"/>
        <w:rPr>
          <w:b/>
          <w:lang w:val="de-DE"/>
        </w:rPr>
      </w:pPr>
    </w:p>
    <w:p w:rsidR="00955522" w:rsidRPr="00374A45" w:rsidRDefault="00005414">
      <w:pPr>
        <w:jc w:val="both"/>
        <w:rPr>
          <w:lang w:val="de-DE"/>
        </w:rPr>
      </w:pPr>
      <w:r w:rsidRPr="00374A45">
        <w:rPr>
          <w:b/>
          <w:lang w:val="de-DE"/>
        </w:rPr>
        <w:t>Sprache der Präsentation</w:t>
      </w:r>
      <w:r w:rsidR="009B780C" w:rsidRPr="00374A45">
        <w:rPr>
          <w:lang w:val="de-DE"/>
        </w:rPr>
        <w:t>:</w:t>
      </w:r>
    </w:p>
    <w:p w:rsidR="00005414" w:rsidRPr="00374A45" w:rsidRDefault="00005414">
      <w:pPr>
        <w:jc w:val="both"/>
        <w:rPr>
          <w:lang w:val="de-DE"/>
        </w:rPr>
      </w:pPr>
    </w:p>
    <w:p w:rsidR="00955522" w:rsidRPr="00374A45" w:rsidRDefault="00955522">
      <w:pPr>
        <w:jc w:val="both"/>
        <w:rPr>
          <w:lang w:val="de-DE"/>
        </w:rPr>
      </w:pPr>
    </w:p>
    <w:p w:rsidR="00955522" w:rsidRPr="00641B5D" w:rsidRDefault="009B780C">
      <w:pPr>
        <w:jc w:val="both"/>
        <w:rPr>
          <w:b/>
          <w:lang w:val="de-DE"/>
        </w:rPr>
      </w:pPr>
      <w:r w:rsidRPr="00641B5D">
        <w:rPr>
          <w:b/>
          <w:lang w:val="de-DE"/>
        </w:rPr>
        <w:t>Kurze Zusammenfassung auf Englisch (15 Zeilen)</w:t>
      </w:r>
      <w:r w:rsidR="00005414">
        <w:rPr>
          <w:b/>
          <w:lang w:val="de-DE"/>
        </w:rPr>
        <w:t>:</w:t>
      </w:r>
    </w:p>
    <w:p w:rsidR="00955522" w:rsidRPr="00641B5D" w:rsidRDefault="00955522">
      <w:pPr>
        <w:jc w:val="both"/>
        <w:rPr>
          <w:b/>
          <w:lang w:val="de-DE"/>
        </w:rPr>
      </w:pPr>
    </w:p>
    <w:p w:rsidR="00955522" w:rsidRPr="00641B5D" w:rsidRDefault="00955522">
      <w:pPr>
        <w:jc w:val="both"/>
        <w:rPr>
          <w:b/>
          <w:lang w:val="de-DE"/>
        </w:rPr>
      </w:pPr>
    </w:p>
    <w:p w:rsidR="00005414" w:rsidRPr="00005414" w:rsidRDefault="009B780C" w:rsidP="00005414">
      <w:pPr>
        <w:jc w:val="both"/>
        <w:rPr>
          <w:b/>
          <w:lang w:val="de-DE"/>
        </w:rPr>
      </w:pPr>
      <w:r w:rsidRPr="00641B5D">
        <w:rPr>
          <w:b/>
          <w:lang w:val="de-DE"/>
        </w:rPr>
        <w:t>Argumentierte</w:t>
      </w:r>
      <w:r w:rsidR="00005414">
        <w:rPr>
          <w:b/>
          <w:lang w:val="de-DE"/>
        </w:rPr>
        <w:t xml:space="preserve"> </w:t>
      </w:r>
      <w:r w:rsidRPr="00641B5D">
        <w:rPr>
          <w:b/>
          <w:lang w:val="de-DE"/>
        </w:rPr>
        <w:t>(max. 2 Seiten, d.h. 500 Wörter oder 3000 Zeichen inklusive Bibliographie)</w:t>
      </w:r>
      <w:r w:rsidR="00005414">
        <w:rPr>
          <w:b/>
          <w:lang w:val="de-DE"/>
        </w:rPr>
        <w:t>:</w:t>
      </w:r>
    </w:p>
    <w:sectPr w:rsidR="00005414" w:rsidRPr="00005414">
      <w:headerReference w:type="default" r:id="rId8"/>
      <w:footerReference w:type="default" r:id="rId9"/>
      <w:pgSz w:w="11909" w:h="16834"/>
      <w:pgMar w:top="3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4A2" w:rsidRDefault="002F14A2">
      <w:pPr>
        <w:spacing w:line="240" w:lineRule="auto"/>
      </w:pPr>
      <w:r>
        <w:separator/>
      </w:r>
    </w:p>
  </w:endnote>
  <w:endnote w:type="continuationSeparator" w:id="0">
    <w:p w:rsidR="002F14A2" w:rsidRDefault="002F1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522" w:rsidRDefault="009B780C">
    <w:pPr>
      <w:jc w:val="right"/>
    </w:pPr>
    <w:r>
      <w:fldChar w:fldCharType="begin"/>
    </w:r>
    <w:r>
      <w:instrText>PAGE</w:instrText>
    </w:r>
    <w:r>
      <w:fldChar w:fldCharType="separate"/>
    </w:r>
    <w:r w:rsidR="00641B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4A2" w:rsidRDefault="002F14A2">
      <w:pPr>
        <w:spacing w:line="240" w:lineRule="auto"/>
      </w:pPr>
      <w:r>
        <w:separator/>
      </w:r>
    </w:p>
  </w:footnote>
  <w:footnote w:type="continuationSeparator" w:id="0">
    <w:p w:rsidR="002F14A2" w:rsidRDefault="002F14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522" w:rsidRDefault="009B780C">
    <w:pPr>
      <w:jc w:val="center"/>
    </w:pPr>
    <w:r>
      <w:rPr>
        <w:noProof/>
      </w:rPr>
      <w:drawing>
        <wp:inline distT="114300" distB="114300" distL="114300" distR="114300">
          <wp:extent cx="690563" cy="690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0563" cy="6905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893"/>
    <w:multiLevelType w:val="multilevel"/>
    <w:tmpl w:val="19B46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07AF3"/>
    <w:multiLevelType w:val="hybridMultilevel"/>
    <w:tmpl w:val="2F80C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D225ED"/>
    <w:multiLevelType w:val="multilevel"/>
    <w:tmpl w:val="71B6BB5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3D0DF1"/>
    <w:multiLevelType w:val="hybridMultilevel"/>
    <w:tmpl w:val="01126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BC0468"/>
    <w:multiLevelType w:val="multilevel"/>
    <w:tmpl w:val="73F27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E7609E"/>
    <w:multiLevelType w:val="multilevel"/>
    <w:tmpl w:val="97703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B61403"/>
    <w:multiLevelType w:val="multilevel"/>
    <w:tmpl w:val="D9D6871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8E439E"/>
    <w:multiLevelType w:val="hybridMultilevel"/>
    <w:tmpl w:val="74A44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E9752D"/>
    <w:multiLevelType w:val="hybridMultilevel"/>
    <w:tmpl w:val="03C4F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FC1A5D"/>
    <w:multiLevelType w:val="hybridMultilevel"/>
    <w:tmpl w:val="212E6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7C7B5C"/>
    <w:multiLevelType w:val="hybridMultilevel"/>
    <w:tmpl w:val="9D60D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9C47F8"/>
    <w:multiLevelType w:val="multilevel"/>
    <w:tmpl w:val="602E4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2F1F1F"/>
    <w:multiLevelType w:val="multilevel"/>
    <w:tmpl w:val="3B520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31702F"/>
    <w:multiLevelType w:val="multilevel"/>
    <w:tmpl w:val="2E8AA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9257CE"/>
    <w:multiLevelType w:val="multilevel"/>
    <w:tmpl w:val="86247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FC0B58"/>
    <w:multiLevelType w:val="hybridMultilevel"/>
    <w:tmpl w:val="E070C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79316A"/>
    <w:multiLevelType w:val="multilevel"/>
    <w:tmpl w:val="E7C64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3745B4"/>
    <w:multiLevelType w:val="multilevel"/>
    <w:tmpl w:val="8DDCA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6444FC"/>
    <w:multiLevelType w:val="multilevel"/>
    <w:tmpl w:val="94D8C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401428"/>
    <w:multiLevelType w:val="multilevel"/>
    <w:tmpl w:val="D4A8D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D73BC5"/>
    <w:multiLevelType w:val="multilevel"/>
    <w:tmpl w:val="52E0D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91153A"/>
    <w:multiLevelType w:val="hybridMultilevel"/>
    <w:tmpl w:val="10F4B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81240E"/>
    <w:multiLevelType w:val="multilevel"/>
    <w:tmpl w:val="EE2C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9950D3"/>
    <w:multiLevelType w:val="multilevel"/>
    <w:tmpl w:val="E980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106E81"/>
    <w:multiLevelType w:val="hybridMultilevel"/>
    <w:tmpl w:val="3AB45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14"/>
  </w:num>
  <w:num w:numId="5">
    <w:abstractNumId w:val="4"/>
  </w:num>
  <w:num w:numId="6">
    <w:abstractNumId w:val="23"/>
  </w:num>
  <w:num w:numId="7">
    <w:abstractNumId w:val="22"/>
  </w:num>
  <w:num w:numId="8">
    <w:abstractNumId w:val="11"/>
  </w:num>
  <w:num w:numId="9">
    <w:abstractNumId w:val="16"/>
  </w:num>
  <w:num w:numId="10">
    <w:abstractNumId w:val="2"/>
  </w:num>
  <w:num w:numId="11">
    <w:abstractNumId w:val="12"/>
  </w:num>
  <w:num w:numId="12">
    <w:abstractNumId w:val="19"/>
  </w:num>
  <w:num w:numId="13">
    <w:abstractNumId w:val="20"/>
  </w:num>
  <w:num w:numId="14">
    <w:abstractNumId w:val="17"/>
  </w:num>
  <w:num w:numId="15">
    <w:abstractNumId w:val="0"/>
  </w:num>
  <w:num w:numId="16">
    <w:abstractNumId w:val="6"/>
  </w:num>
  <w:num w:numId="17">
    <w:abstractNumId w:val="1"/>
  </w:num>
  <w:num w:numId="18">
    <w:abstractNumId w:val="15"/>
  </w:num>
  <w:num w:numId="19">
    <w:abstractNumId w:val="24"/>
  </w:num>
  <w:num w:numId="20">
    <w:abstractNumId w:val="9"/>
  </w:num>
  <w:num w:numId="21">
    <w:abstractNumId w:val="8"/>
  </w:num>
  <w:num w:numId="22">
    <w:abstractNumId w:val="7"/>
  </w:num>
  <w:num w:numId="23">
    <w:abstractNumId w:val="21"/>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522"/>
    <w:rsid w:val="00005414"/>
    <w:rsid w:val="00061B7A"/>
    <w:rsid w:val="002F14A2"/>
    <w:rsid w:val="00374A45"/>
    <w:rsid w:val="004A51E5"/>
    <w:rsid w:val="00641B5D"/>
    <w:rsid w:val="00792777"/>
    <w:rsid w:val="00955522"/>
    <w:rsid w:val="009915EF"/>
    <w:rsid w:val="009B780C"/>
    <w:rsid w:val="00E05942"/>
    <w:rsid w:val="00E13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1717"/>
  <w15:docId w15:val="{303CD248-4561-4A5B-9BE1-8A103A3B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374A45"/>
    <w:rPr>
      <w:color w:val="0000FF" w:themeColor="hyperlink"/>
      <w:u w:val="single"/>
    </w:rPr>
  </w:style>
  <w:style w:type="character" w:styleId="Mentionnonrsolue">
    <w:name w:val="Unresolved Mention"/>
    <w:basedOn w:val="Policepardfaut"/>
    <w:uiPriority w:val="99"/>
    <w:semiHidden/>
    <w:unhideWhenUsed/>
    <w:rsid w:val="00374A45"/>
    <w:rPr>
      <w:color w:val="605E5C"/>
      <w:shd w:val="clear" w:color="auto" w:fill="E1DFDD"/>
    </w:rPr>
  </w:style>
  <w:style w:type="paragraph" w:styleId="Paragraphedeliste">
    <w:name w:val="List Paragraph"/>
    <w:basedOn w:val="Normal"/>
    <w:uiPriority w:val="34"/>
    <w:qFormat/>
    <w:rsid w:val="00E05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ila2023.sciencescon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2132</Words>
  <Characters>11728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Université de Rouen Normandie</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MIRAS (Personnel)</cp:lastModifiedBy>
  <cp:revision>7</cp:revision>
  <dcterms:created xsi:type="dcterms:W3CDTF">2022-05-10T06:47:00Z</dcterms:created>
  <dcterms:modified xsi:type="dcterms:W3CDTF">2022-05-10T08:53:00Z</dcterms:modified>
</cp:coreProperties>
</file>